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A4A2" w14:textId="77777777" w:rsidR="00F27746" w:rsidRPr="00F27746" w:rsidRDefault="00F27746" w:rsidP="00F27746">
      <w:pPr>
        <w:pStyle w:val="Heading1"/>
        <w:rPr>
          <w:lang w:val="en-GB"/>
        </w:rPr>
      </w:pPr>
      <w:r w:rsidRPr="00F27746">
        <w:rPr>
          <w:lang w:val="en-GB"/>
        </w:rPr>
        <w:t>Checklist: processing of personal data in a student project</w:t>
      </w:r>
    </w:p>
    <w:p w14:paraId="4714DF53" w14:textId="77777777" w:rsidR="00F27746" w:rsidRPr="00F27746" w:rsidRDefault="00F27746" w:rsidP="00F27746">
      <w:pPr>
        <w:rPr>
          <w:lang w:val="en-GB"/>
        </w:rPr>
      </w:pPr>
      <w:r>
        <w:rPr>
          <w:lang w:val="en-GB"/>
        </w:rPr>
        <w:t>When supervising</w:t>
      </w:r>
      <w:r w:rsidRPr="00F27746">
        <w:rPr>
          <w:lang w:val="en-GB"/>
        </w:rPr>
        <w:t xml:space="preserve"> a student writing a bachelor's and master's thesis,</w:t>
      </w:r>
      <w:r>
        <w:rPr>
          <w:lang w:val="en-GB"/>
        </w:rPr>
        <w:t xml:space="preserve"> you</w:t>
      </w:r>
      <w:r w:rsidRPr="00F27746">
        <w:rPr>
          <w:lang w:val="en-GB"/>
        </w:rPr>
        <w:t xml:space="preserve"> are responsible for ensuring that the student processes all personal data in accordance with the privacy legislation</w:t>
      </w:r>
      <w:r>
        <w:rPr>
          <w:lang w:val="en-GB"/>
        </w:rPr>
        <w:t xml:space="preserve"> (</w:t>
      </w:r>
      <w:r w:rsidR="00384498">
        <w:rPr>
          <w:lang w:val="en-GB"/>
        </w:rPr>
        <w:t>GDPR</w:t>
      </w:r>
      <w:r>
        <w:rPr>
          <w:lang w:val="en-GB"/>
        </w:rPr>
        <w:t>)</w:t>
      </w:r>
      <w:r w:rsidRPr="00F27746">
        <w:rPr>
          <w:lang w:val="en-GB"/>
        </w:rPr>
        <w:t>.</w:t>
      </w:r>
    </w:p>
    <w:p w14:paraId="06C85264" w14:textId="77777777" w:rsidR="00F27746" w:rsidRPr="00F27746" w:rsidRDefault="00F27746" w:rsidP="00F27746">
      <w:pPr>
        <w:rPr>
          <w:lang w:val="en-GB"/>
        </w:rPr>
      </w:pPr>
      <w:r w:rsidRPr="00F27746">
        <w:rPr>
          <w:lang w:val="en-GB"/>
        </w:rPr>
        <w:t>You can use this checklist to guide the student, both to check whether the student knows his/her duties and that he/she uses the information correctly.</w:t>
      </w:r>
    </w:p>
    <w:p w14:paraId="4E0D74A2" w14:textId="71B55A4F" w:rsidR="00F27746" w:rsidRDefault="00F27746" w:rsidP="00F27746">
      <w:pPr>
        <w:rPr>
          <w:lang w:val="en-GB"/>
        </w:rPr>
      </w:pPr>
      <w:r w:rsidRPr="00F27746">
        <w:rPr>
          <w:lang w:val="en-GB"/>
        </w:rPr>
        <w:t xml:space="preserve">If you have questions about one or more of these points, you will find additional information on </w:t>
      </w:r>
      <w:hyperlink r:id="rId4" w:history="1">
        <w:proofErr w:type="spellStart"/>
        <w:r w:rsidRPr="00D35428">
          <w:rPr>
            <w:rStyle w:val="Hyperlink"/>
            <w:lang w:val="en-GB"/>
          </w:rPr>
          <w:t>UiO's</w:t>
        </w:r>
        <w:proofErr w:type="spellEnd"/>
        <w:r w:rsidRPr="00D35428">
          <w:rPr>
            <w:rStyle w:val="Hyperlink"/>
            <w:lang w:val="en-GB"/>
          </w:rPr>
          <w:t xml:space="preserve"> pages</w:t>
        </w:r>
      </w:hyperlink>
      <w:r w:rsidRPr="00F27746">
        <w:rPr>
          <w:lang w:val="en-GB"/>
        </w:rPr>
        <w:t xml:space="preserve"> on privacy</w:t>
      </w:r>
      <w:r w:rsidR="008A4718">
        <w:rPr>
          <w:lang w:val="en-GB"/>
        </w:rPr>
        <w:t xml:space="preserve"> and data protection</w:t>
      </w:r>
      <w:r w:rsidR="00384498">
        <w:rPr>
          <w:lang w:val="en-GB"/>
        </w:rPr>
        <w:t xml:space="preserve"> </w:t>
      </w:r>
      <w:r w:rsidRPr="00F27746">
        <w:rPr>
          <w:lang w:val="en-GB"/>
        </w:rPr>
        <w:t xml:space="preserve">. </w:t>
      </w:r>
      <w:r w:rsidR="008A4718">
        <w:rPr>
          <w:lang w:val="en-GB"/>
        </w:rPr>
        <w:t xml:space="preserve">If you still have questions, please contact your </w:t>
      </w:r>
      <w:r w:rsidRPr="00F27746">
        <w:rPr>
          <w:lang w:val="en-GB"/>
        </w:rPr>
        <w:t>research adviser at your institute.</w:t>
      </w:r>
    </w:p>
    <w:p w14:paraId="75404E6E" w14:textId="77777777" w:rsidR="00F27746" w:rsidRPr="00F27746" w:rsidRDefault="00F27746" w:rsidP="00F27746">
      <w:pPr>
        <w:pStyle w:val="Heading2"/>
        <w:rPr>
          <w:lang w:val="en-GB"/>
        </w:rPr>
      </w:pPr>
      <w:r w:rsidRPr="00F27746">
        <w:rPr>
          <w:lang w:val="en-GB"/>
        </w:rPr>
        <w:t>When planning/starting the research project:</w:t>
      </w:r>
    </w:p>
    <w:p w14:paraId="3F0DBB29" w14:textId="77777777" w:rsidR="00F27746" w:rsidRDefault="00F27746" w:rsidP="00F27746">
      <w:pPr>
        <w:rPr>
          <w:lang w:val="en-GB"/>
        </w:rPr>
      </w:pPr>
      <w:r w:rsidRPr="00F27746">
        <w:rPr>
          <w:lang w:val="en-GB"/>
        </w:rPr>
        <w:t>The planning or start-up phase is the part of the research project that extends from the preparation of the project outline/application until the data collection p</w:t>
      </w:r>
      <w:r>
        <w:rPr>
          <w:lang w:val="en-GB"/>
        </w:rPr>
        <w:t>rocess begins.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746" w14:paraId="19BCF82D" w14:textId="77777777" w:rsidTr="00F27746">
        <w:tc>
          <w:tcPr>
            <w:tcW w:w="4531" w:type="dxa"/>
          </w:tcPr>
          <w:p w14:paraId="0CD1EEA3" w14:textId="77777777" w:rsidR="00F27746" w:rsidRPr="00435EFB" w:rsidRDefault="00F27746" w:rsidP="00F27746">
            <w:pPr>
              <w:rPr>
                <w:b/>
                <w:lang w:val="en-GB"/>
              </w:rPr>
            </w:pPr>
            <w:r w:rsidRPr="00435EFB">
              <w:rPr>
                <w:b/>
                <w:lang w:val="en-GB"/>
              </w:rPr>
              <w:t>I will ensure that the student has...</w:t>
            </w:r>
          </w:p>
        </w:tc>
        <w:tc>
          <w:tcPr>
            <w:tcW w:w="4531" w:type="dxa"/>
          </w:tcPr>
          <w:p w14:paraId="6CBC956A" w14:textId="77777777" w:rsidR="00F27746" w:rsidRPr="00435EFB" w:rsidRDefault="00F27746" w:rsidP="00F27746">
            <w:pPr>
              <w:rPr>
                <w:b/>
                <w:lang w:val="en-GB"/>
              </w:rPr>
            </w:pPr>
            <w:r w:rsidRPr="00435EFB">
              <w:rPr>
                <w:b/>
                <w:lang w:val="en-GB"/>
              </w:rPr>
              <w:t>Completion date</w:t>
            </w:r>
          </w:p>
        </w:tc>
      </w:tr>
      <w:tr w:rsidR="00F27746" w:rsidRPr="00435EFB" w14:paraId="0B24A8D3" w14:textId="77777777" w:rsidTr="00F27746">
        <w:tc>
          <w:tcPr>
            <w:tcW w:w="4531" w:type="dxa"/>
          </w:tcPr>
          <w:p w14:paraId="018982C9" w14:textId="77777777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>... documented</w:t>
            </w:r>
            <w:r>
              <w:rPr>
                <w:lang w:val="en-GB"/>
              </w:rPr>
              <w:t xml:space="preserve"> the purpose of the </w:t>
            </w:r>
            <w:r w:rsidR="008A4718">
              <w:rPr>
                <w:lang w:val="en-GB"/>
              </w:rPr>
              <w:t xml:space="preserve">data </w:t>
            </w:r>
            <w:r>
              <w:rPr>
                <w:lang w:val="en-GB"/>
              </w:rPr>
              <w:t>processing.</w:t>
            </w:r>
          </w:p>
        </w:tc>
        <w:tc>
          <w:tcPr>
            <w:tcW w:w="4531" w:type="dxa"/>
          </w:tcPr>
          <w:p w14:paraId="136B017C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14FD6E5C" w14:textId="77777777" w:rsidTr="00F27746">
        <w:tc>
          <w:tcPr>
            <w:tcW w:w="4531" w:type="dxa"/>
          </w:tcPr>
          <w:p w14:paraId="186D5D2A" w14:textId="7A7CA0BD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>... created an exhaustive overview of the personal data to be collect</w:t>
            </w:r>
            <w:r>
              <w:rPr>
                <w:lang w:val="en-GB"/>
              </w:rPr>
              <w:t xml:space="preserve">ed and </w:t>
            </w:r>
            <w:r w:rsidR="00D35428">
              <w:rPr>
                <w:lang w:val="en-GB"/>
              </w:rPr>
              <w:t>analysed</w:t>
            </w:r>
            <w:r>
              <w:rPr>
                <w:lang w:val="en-GB"/>
              </w:rPr>
              <w:t xml:space="preserve"> in the project.</w:t>
            </w:r>
          </w:p>
        </w:tc>
        <w:tc>
          <w:tcPr>
            <w:tcW w:w="4531" w:type="dxa"/>
          </w:tcPr>
          <w:p w14:paraId="369BE06C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0FE330D1" w14:textId="77777777" w:rsidTr="00F27746">
        <w:tc>
          <w:tcPr>
            <w:tcW w:w="4531" w:type="dxa"/>
          </w:tcPr>
          <w:p w14:paraId="29410253" w14:textId="46546A29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>... received a valid legal basis for processing the personal data use</w:t>
            </w:r>
            <w:r w:rsidR="00D35428">
              <w:rPr>
                <w:lang w:val="en-GB"/>
              </w:rPr>
              <w:t>d</w:t>
            </w:r>
            <w:r w:rsidRPr="00F27746">
              <w:rPr>
                <w:lang w:val="en-GB"/>
              </w:rPr>
              <w:t xml:space="preserve"> in the project</w:t>
            </w:r>
            <w:r w:rsidR="00D35428">
              <w:rPr>
                <w:lang w:val="en-GB"/>
              </w:rPr>
              <w:t xml:space="preserve"> (through notifying </w:t>
            </w:r>
            <w:proofErr w:type="spellStart"/>
            <w:r w:rsidR="00D35428">
              <w:rPr>
                <w:lang w:val="en-GB"/>
              </w:rPr>
              <w:t>Sikt</w:t>
            </w:r>
            <w:proofErr w:type="spellEnd"/>
            <w:r w:rsidR="00D35428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3E02E39F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16BA53A9" w14:textId="77777777" w:rsidTr="00F27746">
        <w:tc>
          <w:tcPr>
            <w:tcW w:w="4531" w:type="dxa"/>
          </w:tcPr>
          <w:p w14:paraId="19D4848A" w14:textId="77777777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>... written information for the informants/</w:t>
            </w:r>
            <w:r>
              <w:rPr>
                <w:lang w:val="en-GB"/>
              </w:rPr>
              <w:t>respondents about their rights.</w:t>
            </w:r>
          </w:p>
        </w:tc>
        <w:tc>
          <w:tcPr>
            <w:tcW w:w="4531" w:type="dxa"/>
          </w:tcPr>
          <w:p w14:paraId="08ED67F8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01D8CE82" w14:textId="77777777" w:rsidTr="00F27746">
        <w:tc>
          <w:tcPr>
            <w:tcW w:w="4531" w:type="dxa"/>
          </w:tcPr>
          <w:p w14:paraId="05284793" w14:textId="77777777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 xml:space="preserve">... ensured that the project uses the secure technical solutions for the collection, storage, transfer and analysis of research data (personal data) </w:t>
            </w:r>
            <w:hyperlink r:id="rId5" w:history="1">
              <w:r w:rsidRPr="00B8682C">
                <w:rPr>
                  <w:rStyle w:val="Hyperlink"/>
                  <w:lang w:val="en-GB"/>
                </w:rPr>
                <w:t xml:space="preserve">offered at </w:t>
              </w:r>
              <w:proofErr w:type="spellStart"/>
              <w:r w:rsidRPr="00B8682C">
                <w:rPr>
                  <w:rStyle w:val="Hyperlink"/>
                  <w:lang w:val="en-GB"/>
                </w:rPr>
                <w:t>UiO</w:t>
              </w:r>
              <w:proofErr w:type="spellEnd"/>
              <w:r w:rsidRPr="00B8682C">
                <w:rPr>
                  <w:rStyle w:val="Hyperlink"/>
                  <w:lang w:val="en-GB"/>
                </w:rPr>
                <w:t>.</w:t>
              </w:r>
            </w:hyperlink>
          </w:p>
          <w:p w14:paraId="754E8952" w14:textId="77777777" w:rsidR="00F27746" w:rsidRDefault="00F27746" w:rsidP="00F2774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60F71476" w14:textId="77777777" w:rsidR="00F27746" w:rsidRDefault="00F27746" w:rsidP="00F27746">
            <w:pPr>
              <w:rPr>
                <w:lang w:val="en-GB"/>
              </w:rPr>
            </w:pPr>
          </w:p>
        </w:tc>
      </w:tr>
    </w:tbl>
    <w:p w14:paraId="75770A52" w14:textId="77777777" w:rsidR="00F27746" w:rsidRDefault="00F27746" w:rsidP="00F27746">
      <w:pPr>
        <w:rPr>
          <w:lang w:val="en-GB"/>
        </w:rPr>
      </w:pPr>
    </w:p>
    <w:p w14:paraId="72D3D55D" w14:textId="77777777" w:rsidR="00F27746" w:rsidRPr="00F27746" w:rsidRDefault="00F27746" w:rsidP="00F27746">
      <w:pPr>
        <w:pStyle w:val="Heading2"/>
        <w:rPr>
          <w:lang w:val="en-GB"/>
        </w:rPr>
      </w:pPr>
      <w:r w:rsidRPr="00F27746">
        <w:rPr>
          <w:lang w:val="en-GB"/>
        </w:rPr>
        <w:t>Implementation phase:</w:t>
      </w:r>
    </w:p>
    <w:p w14:paraId="43AD3F01" w14:textId="036685C0" w:rsidR="00F27746" w:rsidRDefault="00F27746" w:rsidP="00F27746">
      <w:pPr>
        <w:rPr>
          <w:lang w:val="en-GB"/>
        </w:rPr>
      </w:pPr>
      <w:r w:rsidRPr="00F27746">
        <w:rPr>
          <w:lang w:val="en-GB"/>
        </w:rPr>
        <w:t xml:space="preserve">The implementation phase is the part of the research project that includes data collection and </w:t>
      </w:r>
      <w:r w:rsidR="00435EFB" w:rsidRPr="00F27746">
        <w:rPr>
          <w:lang w:val="en-GB"/>
        </w:rPr>
        <w:t>analysis</w:t>
      </w:r>
      <w:r w:rsidRPr="00F27746">
        <w:rPr>
          <w:lang w:val="en-GB"/>
        </w:rPr>
        <w:t xml:space="preserve"> of collected data (personal data). In this phase, the supervisor is responsible for ensuring that the student has completed the following tasks: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746" w14:paraId="0317B1C6" w14:textId="77777777" w:rsidTr="00F27746">
        <w:tc>
          <w:tcPr>
            <w:tcW w:w="4531" w:type="dxa"/>
          </w:tcPr>
          <w:p w14:paraId="6856EAB1" w14:textId="77777777" w:rsidR="00F27746" w:rsidRPr="00435EFB" w:rsidRDefault="00F27746" w:rsidP="00F27746">
            <w:pPr>
              <w:rPr>
                <w:b/>
                <w:lang w:val="en-GB"/>
              </w:rPr>
            </w:pPr>
            <w:r w:rsidRPr="00435EFB">
              <w:rPr>
                <w:b/>
                <w:lang w:val="en-GB"/>
              </w:rPr>
              <w:t>I will ensure that the student has...</w:t>
            </w:r>
          </w:p>
        </w:tc>
        <w:tc>
          <w:tcPr>
            <w:tcW w:w="4531" w:type="dxa"/>
          </w:tcPr>
          <w:p w14:paraId="697686A1" w14:textId="77777777" w:rsidR="00F27746" w:rsidRPr="00435EFB" w:rsidRDefault="00F27746" w:rsidP="00F27746">
            <w:pPr>
              <w:rPr>
                <w:b/>
                <w:lang w:val="en-GB"/>
              </w:rPr>
            </w:pPr>
            <w:r w:rsidRPr="00435EFB">
              <w:rPr>
                <w:b/>
                <w:lang w:val="en-GB"/>
              </w:rPr>
              <w:t>Completion date</w:t>
            </w:r>
          </w:p>
        </w:tc>
      </w:tr>
      <w:tr w:rsidR="00F27746" w:rsidRPr="00435EFB" w14:paraId="067B0012" w14:textId="77777777" w:rsidTr="00F27746">
        <w:tc>
          <w:tcPr>
            <w:tcW w:w="4531" w:type="dxa"/>
          </w:tcPr>
          <w:p w14:paraId="3F0B9FE5" w14:textId="7578B0E2" w:rsidR="00F27746" w:rsidRP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 xml:space="preserve">... stored all data/personal information in a secure manner, in accordance with </w:t>
            </w:r>
            <w:proofErr w:type="spellStart"/>
            <w:r w:rsidRPr="00F27746">
              <w:rPr>
                <w:lang w:val="en-GB"/>
              </w:rPr>
              <w:t>UiO's</w:t>
            </w:r>
            <w:proofErr w:type="spellEnd"/>
            <w:r w:rsidRPr="00F27746">
              <w:rPr>
                <w:lang w:val="en-GB"/>
              </w:rPr>
              <w:t xml:space="preserve"> </w:t>
            </w:r>
            <w:hyperlink r:id="rId6" w:history="1">
              <w:r w:rsidRPr="008A4718">
                <w:rPr>
                  <w:rStyle w:val="Hyperlink"/>
                  <w:lang w:val="en-GB"/>
                </w:rPr>
                <w:t>internal guidelines</w:t>
              </w:r>
            </w:hyperlink>
            <w:r w:rsidRPr="00F27746">
              <w:rPr>
                <w:lang w:val="en-GB"/>
              </w:rPr>
              <w:t>.</w:t>
            </w:r>
          </w:p>
          <w:p w14:paraId="3C01D90E" w14:textId="77777777" w:rsidR="00F27746" w:rsidRDefault="00F27746" w:rsidP="00F2774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DF0B5CB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6A6C4AE3" w14:textId="77777777" w:rsidTr="00F27746">
        <w:tc>
          <w:tcPr>
            <w:tcW w:w="4531" w:type="dxa"/>
          </w:tcPr>
          <w:p w14:paraId="37BE656B" w14:textId="2A1C8399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 xml:space="preserve">... </w:t>
            </w:r>
            <w:r w:rsidR="008A4718">
              <w:rPr>
                <w:lang w:val="en-GB"/>
              </w:rPr>
              <w:t>prepared</w:t>
            </w:r>
            <w:r w:rsidRPr="00F27746">
              <w:rPr>
                <w:lang w:val="en-GB"/>
              </w:rPr>
              <w:t xml:space="preserve"> information about the use of the information to be able to respond to inquiries from resp</w:t>
            </w:r>
            <w:r>
              <w:rPr>
                <w:lang w:val="en-GB"/>
              </w:rPr>
              <w:t>ondents or informants.</w:t>
            </w:r>
          </w:p>
        </w:tc>
        <w:tc>
          <w:tcPr>
            <w:tcW w:w="4531" w:type="dxa"/>
          </w:tcPr>
          <w:p w14:paraId="1E457A29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63113F74" w14:textId="77777777" w:rsidTr="00F27746">
        <w:tc>
          <w:tcPr>
            <w:tcW w:w="4531" w:type="dxa"/>
          </w:tcPr>
          <w:p w14:paraId="5781D80E" w14:textId="77777777" w:rsid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 xml:space="preserve">... knowledge </w:t>
            </w:r>
            <w:hyperlink r:id="rId7" w:history="1">
              <w:r w:rsidRPr="00F27746">
                <w:rPr>
                  <w:rStyle w:val="Hyperlink"/>
                  <w:lang w:val="en-GB"/>
                </w:rPr>
                <w:t>of routines for reporting any deviations</w:t>
              </w:r>
            </w:hyperlink>
            <w:r w:rsidRPr="00F27746">
              <w:rPr>
                <w:lang w:val="en-GB"/>
              </w:rPr>
              <w:t xml:space="preserve"> that arise when processing information about respondent</w:t>
            </w:r>
            <w:r>
              <w:rPr>
                <w:lang w:val="en-GB"/>
              </w:rPr>
              <w:t>s or informants in the project.</w:t>
            </w:r>
          </w:p>
        </w:tc>
        <w:tc>
          <w:tcPr>
            <w:tcW w:w="4531" w:type="dxa"/>
          </w:tcPr>
          <w:p w14:paraId="2B4A7903" w14:textId="77777777" w:rsidR="00F27746" w:rsidRDefault="00F27746" w:rsidP="00F27746">
            <w:pPr>
              <w:rPr>
                <w:lang w:val="en-GB"/>
              </w:rPr>
            </w:pPr>
          </w:p>
        </w:tc>
      </w:tr>
    </w:tbl>
    <w:p w14:paraId="27BC3D67" w14:textId="77777777" w:rsidR="00F27746" w:rsidRDefault="00F27746" w:rsidP="00F27746">
      <w:pPr>
        <w:rPr>
          <w:lang w:val="en-GB"/>
        </w:rPr>
      </w:pPr>
    </w:p>
    <w:p w14:paraId="7B8C6059" w14:textId="77777777" w:rsidR="00F27746" w:rsidRDefault="00F27746" w:rsidP="00F27746">
      <w:pPr>
        <w:pStyle w:val="Heading2"/>
        <w:rPr>
          <w:lang w:val="en-GB"/>
        </w:rPr>
      </w:pPr>
      <w:r w:rsidRPr="00F27746">
        <w:rPr>
          <w:lang w:val="en-GB"/>
        </w:rPr>
        <w:lastRenderedPageBreak/>
        <w:t>When the project ends: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746" w14:paraId="57537D48" w14:textId="77777777" w:rsidTr="00F27746">
        <w:tc>
          <w:tcPr>
            <w:tcW w:w="4531" w:type="dxa"/>
          </w:tcPr>
          <w:p w14:paraId="53591E8E" w14:textId="77777777" w:rsidR="00F27746" w:rsidRPr="00435EFB" w:rsidRDefault="00F27746" w:rsidP="00F27746">
            <w:pPr>
              <w:rPr>
                <w:b/>
                <w:lang w:val="en-GB"/>
              </w:rPr>
            </w:pPr>
            <w:r w:rsidRPr="00435EFB">
              <w:rPr>
                <w:b/>
                <w:lang w:val="en-GB"/>
              </w:rPr>
              <w:t>Must ensure that the student has...</w:t>
            </w:r>
          </w:p>
        </w:tc>
        <w:tc>
          <w:tcPr>
            <w:tcW w:w="4531" w:type="dxa"/>
          </w:tcPr>
          <w:p w14:paraId="1CF620E7" w14:textId="77777777" w:rsidR="00F27746" w:rsidRPr="00435EFB" w:rsidRDefault="00F27746" w:rsidP="00F27746">
            <w:pPr>
              <w:rPr>
                <w:b/>
                <w:lang w:val="en-GB"/>
              </w:rPr>
            </w:pPr>
            <w:r w:rsidRPr="00435EFB">
              <w:rPr>
                <w:b/>
                <w:lang w:val="en-GB"/>
              </w:rPr>
              <w:t>Completion date</w:t>
            </w:r>
          </w:p>
          <w:p w14:paraId="2959064D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1512868F" w14:textId="77777777" w:rsidTr="00F27746">
        <w:tc>
          <w:tcPr>
            <w:tcW w:w="4531" w:type="dxa"/>
          </w:tcPr>
          <w:p w14:paraId="38FA0DAC" w14:textId="73AECE66" w:rsidR="00F27746" w:rsidRP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 xml:space="preserve">... </w:t>
            </w:r>
            <w:r w:rsidR="00D35428">
              <w:rPr>
                <w:lang w:val="en-GB"/>
              </w:rPr>
              <w:t xml:space="preserve">adhered to instructions from approvals regarding </w:t>
            </w:r>
            <w:r w:rsidRPr="00F27746">
              <w:rPr>
                <w:lang w:val="en-GB"/>
              </w:rPr>
              <w:t xml:space="preserve">which personal data </w:t>
            </w:r>
            <w:r w:rsidR="00D35428">
              <w:rPr>
                <w:lang w:val="en-GB"/>
              </w:rPr>
              <w:t xml:space="preserve">that </w:t>
            </w:r>
            <w:r w:rsidRPr="00F27746">
              <w:rPr>
                <w:lang w:val="en-GB"/>
              </w:rPr>
              <w:t xml:space="preserve">should be </w:t>
            </w:r>
            <w:proofErr w:type="gramStart"/>
            <w:r w:rsidRPr="00F27746">
              <w:rPr>
                <w:lang w:val="en-GB"/>
              </w:rPr>
              <w:t>deleted</w:t>
            </w:r>
            <w:proofErr w:type="gramEnd"/>
            <w:r w:rsidRPr="00F27746">
              <w:rPr>
                <w:lang w:val="en-GB"/>
              </w:rPr>
              <w:t xml:space="preserve"> and which should be kept after the end of the project (archived).</w:t>
            </w:r>
          </w:p>
          <w:p w14:paraId="6BEB4324" w14:textId="77777777" w:rsidR="00F27746" w:rsidRDefault="00F27746" w:rsidP="00F2774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3B7BBD1B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37C4C960" w14:textId="77777777" w:rsidTr="00F27746">
        <w:tc>
          <w:tcPr>
            <w:tcW w:w="4531" w:type="dxa"/>
          </w:tcPr>
          <w:p w14:paraId="02C0D5F3" w14:textId="77777777" w:rsidR="00F27746" w:rsidRP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 xml:space="preserve">... ensured that all personal information about respondents or informants that is not to be kept after the end of the project is </w:t>
            </w:r>
            <w:hyperlink r:id="rId8" w:anchor="toc9" w:history="1">
              <w:r w:rsidRPr="00F27746">
                <w:rPr>
                  <w:rStyle w:val="Hyperlink"/>
                  <w:lang w:val="en-GB"/>
                </w:rPr>
                <w:t>properly deleted.</w:t>
              </w:r>
            </w:hyperlink>
          </w:p>
          <w:p w14:paraId="3ADC6F05" w14:textId="77777777" w:rsidR="00F27746" w:rsidRDefault="00F27746" w:rsidP="00F2774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359BDEF2" w14:textId="77777777" w:rsidR="00F27746" w:rsidRDefault="00F27746" w:rsidP="00F27746">
            <w:pPr>
              <w:rPr>
                <w:lang w:val="en-GB"/>
              </w:rPr>
            </w:pPr>
          </w:p>
        </w:tc>
      </w:tr>
      <w:tr w:rsidR="00F27746" w:rsidRPr="00435EFB" w14:paraId="3479DEF1" w14:textId="77777777" w:rsidTr="00F27746">
        <w:tc>
          <w:tcPr>
            <w:tcW w:w="4531" w:type="dxa"/>
          </w:tcPr>
          <w:p w14:paraId="136E2B17" w14:textId="77777777" w:rsidR="00F27746" w:rsidRPr="00F27746" w:rsidRDefault="00F27746" w:rsidP="00F27746">
            <w:pPr>
              <w:rPr>
                <w:lang w:val="en-GB"/>
              </w:rPr>
            </w:pPr>
            <w:r w:rsidRPr="00F27746">
              <w:rPr>
                <w:lang w:val="en-GB"/>
              </w:rPr>
              <w:t>... ensured that personal data to be kept after the end of the project is anonymised, for example by destroying the connection key for de-identified data.</w:t>
            </w:r>
          </w:p>
          <w:p w14:paraId="0477C236" w14:textId="77777777" w:rsidR="00F27746" w:rsidRDefault="00F27746" w:rsidP="00F2774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01625595" w14:textId="77777777" w:rsidR="00F27746" w:rsidRDefault="00F27746" w:rsidP="00F27746">
            <w:pPr>
              <w:rPr>
                <w:lang w:val="en-GB"/>
              </w:rPr>
            </w:pPr>
          </w:p>
        </w:tc>
      </w:tr>
    </w:tbl>
    <w:p w14:paraId="6E4DB094" w14:textId="77777777" w:rsidR="00F27746" w:rsidRPr="00F27746" w:rsidRDefault="00F27746" w:rsidP="00F27746">
      <w:pPr>
        <w:rPr>
          <w:lang w:val="en-GB"/>
        </w:rPr>
      </w:pPr>
    </w:p>
    <w:sectPr w:rsidR="00F27746" w:rsidRPr="00F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46"/>
    <w:rsid w:val="00384498"/>
    <w:rsid w:val="00435EFB"/>
    <w:rsid w:val="006A0007"/>
    <w:rsid w:val="008A4718"/>
    <w:rsid w:val="00B8682C"/>
    <w:rsid w:val="00D35428"/>
    <w:rsid w:val="00F27746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216F"/>
  <w15:chartTrackingRefBased/>
  <w15:docId w15:val="{A32A5AB0-479D-4661-84E5-F553E4C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7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74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35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personvern/meir-om-personvern/personvern-ved-u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io.no/english/for-employees/support/privacy-dataprotection/more-about-privacy/discrepanci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o.no/english/services/it/security/lsis/storage-guide.html" TargetMode="External"/><Relationship Id="rId5" Type="http://schemas.openxmlformats.org/officeDocument/2006/relationships/hyperlink" Target="https://www.uio.no/english/services/it/security/lsis/data-class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io.no/english/for-employees/support/privacy-dataprotection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Neset</dc:creator>
  <cp:keywords/>
  <dc:description/>
  <cp:lastModifiedBy>Sissel Trude Aastorp</cp:lastModifiedBy>
  <cp:revision>2</cp:revision>
  <dcterms:created xsi:type="dcterms:W3CDTF">2024-01-15T08:40:00Z</dcterms:created>
  <dcterms:modified xsi:type="dcterms:W3CDTF">2024-01-15T08:40:00Z</dcterms:modified>
</cp:coreProperties>
</file>