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2F4900" w:rsidRPr="002F4900" w:rsidTr="00AA6054">
        <w:tc>
          <w:tcPr>
            <w:tcW w:w="2268" w:type="dxa"/>
          </w:tcPr>
          <w:p w:rsidR="0091553D" w:rsidRPr="00B10C5F" w:rsidRDefault="0091553D" w:rsidP="002D4067">
            <w:pPr>
              <w:spacing w:line="276" w:lineRule="auto"/>
              <w:rPr>
                <w:rFonts w:ascii="Georgia" w:eastAsia="Calibri" w:hAnsi="Georgia" w:cs="Times New Roman"/>
                <w:b/>
                <w:bCs/>
                <w:color w:val="365F91"/>
                <w:sz w:val="16"/>
                <w:szCs w:val="22"/>
              </w:rPr>
            </w:pPr>
            <w:r w:rsidRPr="00B10C5F">
              <w:rPr>
                <w:rFonts w:ascii="Georgia" w:eastAsia="Calibri" w:hAnsi="Georgia" w:cs="Times New Roman"/>
                <w:b/>
                <w:bCs/>
                <w:color w:val="365F91"/>
                <w:sz w:val="16"/>
                <w:szCs w:val="22"/>
              </w:rPr>
              <w:t>Rapporterende enhet:</w:t>
            </w:r>
          </w:p>
        </w:tc>
        <w:tc>
          <w:tcPr>
            <w:tcW w:w="1680" w:type="dxa"/>
          </w:tcPr>
          <w:p w:rsidR="0091553D" w:rsidRPr="00B10C5F" w:rsidRDefault="0091553D" w:rsidP="00AA6054">
            <w:pPr>
              <w:rPr>
                <w:rFonts w:ascii="Georgia" w:eastAsia="Calibri" w:hAnsi="Georgia" w:cs="Times New Roman"/>
                <w:b/>
                <w:bCs/>
                <w:color w:val="365F91"/>
                <w:sz w:val="16"/>
                <w:szCs w:val="22"/>
              </w:rPr>
            </w:pPr>
          </w:p>
        </w:tc>
        <w:tc>
          <w:tcPr>
            <w:tcW w:w="1560" w:type="dxa"/>
          </w:tcPr>
          <w:p w:rsidR="0091553D" w:rsidRPr="00B10C5F" w:rsidRDefault="0091553D" w:rsidP="00AA6054">
            <w:pPr>
              <w:rPr>
                <w:rFonts w:ascii="Georgia" w:eastAsia="Calibri" w:hAnsi="Georgia" w:cs="Times New Roman"/>
                <w:b/>
                <w:bCs/>
                <w:color w:val="365F91"/>
                <w:sz w:val="16"/>
                <w:szCs w:val="22"/>
              </w:rPr>
            </w:pPr>
            <w:r w:rsidRPr="00B10C5F">
              <w:rPr>
                <w:rFonts w:ascii="Georgia" w:eastAsia="Calibri" w:hAnsi="Georgia" w:cs="Times New Roman"/>
                <w:b/>
                <w:bCs/>
                <w:color w:val="365F91"/>
                <w:sz w:val="16"/>
                <w:szCs w:val="22"/>
              </w:rPr>
              <w:t>Rapportert av:</w:t>
            </w:r>
          </w:p>
        </w:tc>
        <w:tc>
          <w:tcPr>
            <w:tcW w:w="1800" w:type="dxa"/>
          </w:tcPr>
          <w:p w:rsidR="0091553D" w:rsidRPr="00B10C5F" w:rsidRDefault="0091553D" w:rsidP="00AA6054">
            <w:pPr>
              <w:rPr>
                <w:rFonts w:ascii="Georgia" w:eastAsia="Calibri" w:hAnsi="Georgia" w:cs="Times New Roman"/>
                <w:b/>
                <w:bCs/>
                <w:color w:val="365F91"/>
                <w:sz w:val="16"/>
                <w:szCs w:val="22"/>
              </w:rPr>
            </w:pPr>
          </w:p>
        </w:tc>
        <w:tc>
          <w:tcPr>
            <w:tcW w:w="1163" w:type="dxa"/>
          </w:tcPr>
          <w:p w:rsidR="0091553D" w:rsidRPr="00B10C5F" w:rsidRDefault="0091553D" w:rsidP="00AA6054">
            <w:pPr>
              <w:rPr>
                <w:rFonts w:ascii="Georgia" w:eastAsia="Calibri" w:hAnsi="Georgia" w:cs="Times New Roman"/>
                <w:b/>
                <w:bCs/>
                <w:color w:val="365F91"/>
                <w:sz w:val="16"/>
                <w:szCs w:val="22"/>
              </w:rPr>
            </w:pPr>
            <w:r w:rsidRPr="00B10C5F">
              <w:rPr>
                <w:rFonts w:ascii="Georgia" w:eastAsia="Calibri" w:hAnsi="Georgia" w:cs="Times New Roman"/>
                <w:b/>
                <w:bCs/>
                <w:color w:val="365F91"/>
                <w:sz w:val="16"/>
                <w:szCs w:val="22"/>
              </w:rPr>
              <w:t xml:space="preserve">Periode: </w:t>
            </w:r>
          </w:p>
          <w:p w:rsidR="0091553D" w:rsidRPr="00B10C5F" w:rsidRDefault="0091553D" w:rsidP="009C1D22">
            <w:pPr>
              <w:rPr>
                <w:rFonts w:ascii="Georgia" w:eastAsia="Calibri" w:hAnsi="Georgia" w:cs="Times New Roman"/>
                <w:b/>
                <w:bCs/>
                <w:color w:val="365F91"/>
                <w:sz w:val="16"/>
                <w:szCs w:val="22"/>
              </w:rPr>
            </w:pPr>
            <w:r w:rsidRPr="00B10C5F">
              <w:rPr>
                <w:rFonts w:ascii="Georgia" w:eastAsia="Calibri" w:hAnsi="Georgia" w:cs="Times New Roman"/>
                <w:b/>
                <w:bCs/>
                <w:color w:val="365F91"/>
                <w:sz w:val="16"/>
                <w:szCs w:val="22"/>
              </w:rPr>
              <w:t>T2 - 201</w:t>
            </w:r>
            <w:r w:rsidR="009C1D22" w:rsidRPr="00B10C5F">
              <w:rPr>
                <w:rFonts w:ascii="Georgia" w:eastAsia="Calibri" w:hAnsi="Georgia" w:cs="Times New Roman"/>
                <w:b/>
                <w:bCs/>
                <w:color w:val="365F91"/>
                <w:sz w:val="16"/>
                <w:szCs w:val="22"/>
              </w:rPr>
              <w:t>7</w:t>
            </w:r>
          </w:p>
        </w:tc>
        <w:tc>
          <w:tcPr>
            <w:tcW w:w="1098" w:type="dxa"/>
          </w:tcPr>
          <w:p w:rsidR="0091553D" w:rsidRPr="00B10C5F" w:rsidRDefault="0091553D" w:rsidP="00AA6054">
            <w:pPr>
              <w:rPr>
                <w:rFonts w:ascii="Georgia" w:eastAsia="Calibri" w:hAnsi="Georgia" w:cs="Times New Roman"/>
                <w:b/>
                <w:bCs/>
                <w:color w:val="365F91"/>
                <w:sz w:val="16"/>
                <w:szCs w:val="22"/>
              </w:rPr>
            </w:pPr>
          </w:p>
        </w:tc>
      </w:tr>
    </w:tbl>
    <w:p w:rsidR="0091553D" w:rsidRPr="00B10C5F" w:rsidRDefault="00D07614" w:rsidP="002D4067">
      <w:pPr>
        <w:pStyle w:val="Heading1"/>
        <w:rPr>
          <w:rFonts w:ascii="Georgia" w:hAnsi="Georgia"/>
          <w:lang w:val="nb-NO"/>
        </w:rPr>
      </w:pPr>
      <w:r w:rsidRPr="00B10C5F">
        <w:rPr>
          <w:rFonts w:ascii="Georgia" w:hAnsi="Georgia"/>
          <w:lang w:val="nb-NO"/>
        </w:rPr>
        <w:t xml:space="preserve">Mal for rapportering om resultater </w:t>
      </w:r>
      <w:r w:rsidR="00B10C5F" w:rsidRPr="00B10C5F">
        <w:rPr>
          <w:rFonts w:ascii="Georgia" w:hAnsi="Georgia"/>
          <w:lang w:val="nb-NO"/>
        </w:rPr>
        <w:t>(resultatindikatorer og gjennomføring av årsplan</w:t>
      </w:r>
      <w:r w:rsidR="00AA37F7">
        <w:rPr>
          <w:rFonts w:ascii="Georgia" w:hAnsi="Georgia"/>
          <w:lang w:val="nb-NO"/>
        </w:rPr>
        <w:t xml:space="preserve"> 20</w:t>
      </w:r>
      <w:r w:rsidR="002408CC">
        <w:rPr>
          <w:rFonts w:ascii="Georgia" w:hAnsi="Georgia"/>
          <w:lang w:val="nb-NO"/>
        </w:rPr>
        <w:t>1</w:t>
      </w:r>
      <w:r w:rsidR="00AA37F7">
        <w:rPr>
          <w:rFonts w:ascii="Georgia" w:hAnsi="Georgia"/>
          <w:lang w:val="nb-NO"/>
        </w:rPr>
        <w:t>7-2019</w:t>
      </w:r>
      <w:r w:rsidR="00B10C5F">
        <w:rPr>
          <w:rFonts w:ascii="Georgia" w:hAnsi="Georgia"/>
          <w:lang w:val="nb-NO"/>
        </w:rPr>
        <w:t>)</w:t>
      </w:r>
    </w:p>
    <w:p w:rsidR="002D4067" w:rsidRPr="002D4067" w:rsidRDefault="002D4067" w:rsidP="002D4067"/>
    <w:p w:rsidR="00D07614" w:rsidRPr="00455C3D" w:rsidRDefault="00D3036F" w:rsidP="00D07614">
      <w:pPr>
        <w:spacing w:after="240" w:line="276" w:lineRule="auto"/>
        <w:rPr>
          <w:rFonts w:ascii="Cambria" w:eastAsia="Calibri" w:hAnsi="Cambria" w:cs="Times New Roman"/>
          <w:color w:val="A6A6A6" w:themeColor="background1" w:themeShade="A6"/>
          <w:sz w:val="22"/>
          <w:szCs w:val="22"/>
        </w:rPr>
      </w:pPr>
      <w:r w:rsidRPr="00455C3D">
        <w:rPr>
          <w:rFonts w:ascii="Cambria" w:eastAsia="Calibri" w:hAnsi="Cambria" w:cs="Times New Roman"/>
          <w:color w:val="A6A6A6" w:themeColor="background1" w:themeShade="A6"/>
          <w:sz w:val="22"/>
          <w:szCs w:val="22"/>
        </w:rPr>
        <w:t>[</w:t>
      </w:r>
      <w:r w:rsidR="00D07614" w:rsidRPr="00455C3D">
        <w:rPr>
          <w:rFonts w:ascii="Cambria" w:eastAsia="Calibri" w:hAnsi="Cambria" w:cs="Times New Roman"/>
          <w:color w:val="A6A6A6" w:themeColor="background1" w:themeShade="A6"/>
          <w:sz w:val="22"/>
          <w:szCs w:val="22"/>
        </w:rPr>
        <w:t xml:space="preserve">Fakulteter og tilsvarende enheter skal rapportere om følgende: </w:t>
      </w:r>
    </w:p>
    <w:p w:rsidR="00D07614" w:rsidRPr="00455C3D" w:rsidRDefault="00D07614" w:rsidP="008A1D1D">
      <w:pPr>
        <w:pStyle w:val="ListParagraph"/>
        <w:numPr>
          <w:ilvl w:val="0"/>
          <w:numId w:val="21"/>
        </w:numPr>
        <w:spacing w:after="240" w:line="276" w:lineRule="auto"/>
        <w:rPr>
          <w:rFonts w:ascii="Cambria" w:eastAsia="Calibri" w:hAnsi="Cambria" w:cs="Times New Roman"/>
          <w:color w:val="A6A6A6" w:themeColor="background1" w:themeShade="A6"/>
          <w:sz w:val="22"/>
          <w:szCs w:val="22"/>
        </w:rPr>
      </w:pPr>
      <w:r w:rsidRPr="00455C3D">
        <w:rPr>
          <w:rFonts w:ascii="Cambria" w:eastAsia="Calibri" w:hAnsi="Cambria" w:cs="Times New Roman"/>
          <w:color w:val="A6A6A6" w:themeColor="background1" w:themeShade="A6"/>
          <w:sz w:val="22"/>
          <w:szCs w:val="22"/>
        </w:rPr>
        <w:t>Enhetens resultater på resultatindikatorene</w:t>
      </w:r>
    </w:p>
    <w:p w:rsidR="00D07614" w:rsidRPr="00455C3D" w:rsidRDefault="00D07614" w:rsidP="00D07614">
      <w:pPr>
        <w:pStyle w:val="ListParagraph"/>
        <w:numPr>
          <w:ilvl w:val="0"/>
          <w:numId w:val="21"/>
        </w:numPr>
        <w:spacing w:after="240" w:line="276" w:lineRule="auto"/>
        <w:rPr>
          <w:rFonts w:ascii="Cambria" w:eastAsia="Calibri" w:hAnsi="Cambria" w:cs="Times New Roman"/>
          <w:color w:val="A6A6A6" w:themeColor="background1" w:themeShade="A6"/>
          <w:sz w:val="22"/>
          <w:szCs w:val="22"/>
        </w:rPr>
      </w:pPr>
      <w:r w:rsidRPr="00455C3D">
        <w:rPr>
          <w:rFonts w:ascii="Cambria" w:eastAsia="Calibri" w:hAnsi="Cambria" w:cs="Times New Roman"/>
          <w:color w:val="A6A6A6" w:themeColor="background1" w:themeShade="A6"/>
          <w:sz w:val="22"/>
          <w:szCs w:val="22"/>
        </w:rPr>
        <w:t>Resultater av gjennomføring av tiltak 1-6 i UiOs årsplan 2017-2019</w:t>
      </w:r>
      <w:bookmarkStart w:id="0" w:name="_GoBack"/>
      <w:bookmarkEnd w:id="0"/>
    </w:p>
    <w:p w:rsidR="009841C9" w:rsidRPr="00455C3D" w:rsidRDefault="00237BD8" w:rsidP="00D07614">
      <w:pPr>
        <w:spacing w:after="240" w:line="276" w:lineRule="auto"/>
        <w:rPr>
          <w:rFonts w:ascii="Cambria" w:eastAsia="Calibri" w:hAnsi="Cambria" w:cs="Times New Roman"/>
          <w:color w:val="A6A6A6" w:themeColor="background1" w:themeShade="A6"/>
          <w:sz w:val="22"/>
          <w:szCs w:val="22"/>
        </w:rPr>
      </w:pPr>
      <w:r w:rsidRPr="00455C3D">
        <w:rPr>
          <w:rFonts w:ascii="Cambria" w:eastAsia="Calibri" w:hAnsi="Cambria" w:cs="Times New Roman"/>
          <w:color w:val="A6A6A6" w:themeColor="background1" w:themeShade="A6"/>
          <w:sz w:val="22"/>
          <w:szCs w:val="22"/>
        </w:rPr>
        <w:t xml:space="preserve">Under følger en presisering forventninger til leveransen. </w:t>
      </w:r>
    </w:p>
    <w:p w:rsidR="009841C9" w:rsidRPr="00455C3D" w:rsidRDefault="00D07614" w:rsidP="008A1D1D">
      <w:pPr>
        <w:spacing w:after="240"/>
        <w:rPr>
          <w:rFonts w:ascii="Cambria" w:eastAsia="Calibri" w:hAnsi="Cambria" w:cs="Times New Roman"/>
          <w:b/>
          <w:i/>
          <w:color w:val="A6A6A6" w:themeColor="background1" w:themeShade="A6"/>
          <w:sz w:val="22"/>
          <w:szCs w:val="22"/>
        </w:rPr>
      </w:pPr>
      <w:r w:rsidRPr="00455C3D">
        <w:rPr>
          <w:rFonts w:ascii="Cambria" w:eastAsia="Calibri" w:hAnsi="Cambria" w:cs="Times New Roman"/>
          <w:b/>
          <w:i/>
          <w:color w:val="A6A6A6" w:themeColor="background1" w:themeShade="A6"/>
          <w:sz w:val="22"/>
          <w:szCs w:val="22"/>
        </w:rPr>
        <w:t>Resultatindikatorene</w:t>
      </w:r>
    </w:p>
    <w:p w:rsidR="009841C9" w:rsidRPr="00455C3D" w:rsidRDefault="00CC13B3" w:rsidP="009841C9">
      <w:pPr>
        <w:pStyle w:val="Heading3"/>
        <w:rPr>
          <w:rFonts w:ascii="Cambria" w:eastAsia="Calibri" w:hAnsi="Cambria" w:cs="Times New Roman"/>
          <w:b w:val="0"/>
          <w:bCs w:val="0"/>
          <w:color w:val="A6A6A6" w:themeColor="background1" w:themeShade="A6"/>
          <w:sz w:val="22"/>
          <w:szCs w:val="22"/>
        </w:rPr>
      </w:pPr>
      <w:r w:rsidRPr="00455C3D">
        <w:rPr>
          <w:rFonts w:ascii="Cambria" w:eastAsia="Calibri" w:hAnsi="Cambria" w:cs="Times New Roman"/>
          <w:b w:val="0"/>
          <w:bCs w:val="0"/>
          <w:color w:val="A6A6A6" w:themeColor="background1" w:themeShade="A6"/>
          <w:sz w:val="22"/>
          <w:szCs w:val="22"/>
        </w:rPr>
        <w:t>Kommenter vedlagte tabell (på side 2)</w:t>
      </w:r>
      <w:r w:rsidR="001E17FC" w:rsidRPr="00455C3D">
        <w:rPr>
          <w:rFonts w:ascii="Cambria" w:eastAsia="Calibri" w:hAnsi="Cambria" w:cs="Times New Roman"/>
          <w:b w:val="0"/>
          <w:bCs w:val="0"/>
          <w:color w:val="A6A6A6" w:themeColor="background1" w:themeShade="A6"/>
          <w:sz w:val="22"/>
          <w:szCs w:val="22"/>
        </w:rPr>
        <w:t xml:space="preserve"> som viser enhetens utvikling på UiOs resultatindikatorer. </w:t>
      </w:r>
      <w:r w:rsidR="009841C9" w:rsidRPr="00455C3D">
        <w:rPr>
          <w:rFonts w:ascii="Cambria" w:eastAsia="Calibri" w:hAnsi="Cambria" w:cs="Times New Roman"/>
          <w:b w:val="0"/>
          <w:bCs w:val="0"/>
          <w:color w:val="A6A6A6" w:themeColor="background1" w:themeShade="A6"/>
          <w:sz w:val="22"/>
          <w:szCs w:val="22"/>
        </w:rPr>
        <w:t>For hver av indikatore</w:t>
      </w:r>
      <w:r w:rsidR="001E17FC" w:rsidRPr="00455C3D">
        <w:rPr>
          <w:rFonts w:ascii="Cambria" w:eastAsia="Calibri" w:hAnsi="Cambria" w:cs="Times New Roman"/>
          <w:b w:val="0"/>
          <w:bCs w:val="0"/>
          <w:color w:val="A6A6A6" w:themeColor="background1" w:themeShade="A6"/>
          <w:sz w:val="22"/>
          <w:szCs w:val="22"/>
        </w:rPr>
        <w:t xml:space="preserve">ne </w:t>
      </w:r>
      <w:r w:rsidR="009841C9" w:rsidRPr="00455C3D">
        <w:rPr>
          <w:rFonts w:ascii="Cambria" w:eastAsia="Calibri" w:hAnsi="Cambria" w:cs="Times New Roman"/>
          <w:b w:val="0"/>
          <w:bCs w:val="0"/>
          <w:color w:val="A6A6A6" w:themeColor="background1" w:themeShade="A6"/>
          <w:sz w:val="22"/>
          <w:szCs w:val="22"/>
        </w:rPr>
        <w:t xml:space="preserve">skal </w:t>
      </w:r>
      <w:r w:rsidR="00237BD8" w:rsidRPr="00455C3D">
        <w:rPr>
          <w:rFonts w:ascii="Cambria" w:eastAsia="Calibri" w:hAnsi="Cambria" w:cs="Times New Roman"/>
          <w:b w:val="0"/>
          <w:bCs w:val="0"/>
          <w:color w:val="A6A6A6" w:themeColor="background1" w:themeShade="A6"/>
          <w:sz w:val="22"/>
          <w:szCs w:val="22"/>
        </w:rPr>
        <w:t xml:space="preserve">enheten </w:t>
      </w:r>
      <w:r w:rsidR="003259D8" w:rsidRPr="00455C3D">
        <w:rPr>
          <w:rFonts w:ascii="Cambria" w:eastAsia="Calibri" w:hAnsi="Cambria" w:cs="Times New Roman"/>
          <w:b w:val="0"/>
          <w:bCs w:val="0"/>
          <w:color w:val="A6A6A6" w:themeColor="background1" w:themeShade="A6"/>
          <w:sz w:val="22"/>
          <w:szCs w:val="22"/>
        </w:rPr>
        <w:t>gi en vurdering av</w:t>
      </w:r>
      <w:r w:rsidR="005B2499" w:rsidRPr="00455C3D">
        <w:rPr>
          <w:rFonts w:ascii="Cambria" w:eastAsia="Calibri" w:hAnsi="Cambria" w:cs="Times New Roman"/>
          <w:b w:val="0"/>
          <w:bCs w:val="0"/>
          <w:color w:val="A6A6A6" w:themeColor="background1" w:themeShade="A6"/>
          <w:sz w:val="22"/>
          <w:szCs w:val="22"/>
        </w:rPr>
        <w:t xml:space="preserve"> enhetens oppnådde resultater og utviklingstrekk.</w:t>
      </w:r>
    </w:p>
    <w:p w:rsidR="008A1D1D" w:rsidRPr="00455C3D" w:rsidRDefault="003259D8" w:rsidP="00307B30">
      <w:pPr>
        <w:spacing w:before="240" w:after="240" w:line="276" w:lineRule="auto"/>
        <w:rPr>
          <w:rFonts w:ascii="Cambria" w:eastAsia="Calibri" w:hAnsi="Cambria" w:cs="Times New Roman"/>
          <w:b/>
          <w:i/>
          <w:color w:val="A6A6A6" w:themeColor="background1" w:themeShade="A6"/>
          <w:sz w:val="22"/>
          <w:szCs w:val="22"/>
        </w:rPr>
      </w:pPr>
      <w:r w:rsidRPr="00455C3D">
        <w:rPr>
          <w:rFonts w:ascii="Cambria" w:eastAsia="Calibri" w:hAnsi="Cambria" w:cs="Times New Roman"/>
          <w:b/>
          <w:i/>
          <w:color w:val="A6A6A6" w:themeColor="background1" w:themeShade="A6"/>
          <w:sz w:val="22"/>
          <w:szCs w:val="22"/>
        </w:rPr>
        <w:t>Gjennomføring av årsplan 2017-2019</w:t>
      </w:r>
    </w:p>
    <w:p w:rsidR="008A1D1D" w:rsidRPr="00455C3D" w:rsidRDefault="008A1D1D" w:rsidP="008A1D1D">
      <w:pPr>
        <w:spacing w:after="240" w:line="276" w:lineRule="auto"/>
        <w:rPr>
          <w:rFonts w:ascii="Cambria" w:eastAsia="Calibri" w:hAnsi="Cambria" w:cs="Times New Roman"/>
          <w:color w:val="A6A6A6" w:themeColor="background1" w:themeShade="A6"/>
          <w:sz w:val="22"/>
          <w:szCs w:val="22"/>
        </w:rPr>
      </w:pPr>
      <w:r w:rsidRPr="00455C3D">
        <w:rPr>
          <w:rFonts w:ascii="Cambria" w:eastAsia="Calibri" w:hAnsi="Cambria" w:cs="Times New Roman"/>
          <w:color w:val="A6A6A6" w:themeColor="background1" w:themeShade="A6"/>
          <w:sz w:val="22"/>
          <w:szCs w:val="22"/>
        </w:rPr>
        <w:t xml:space="preserve">For hvert av tiltakene </w:t>
      </w:r>
      <w:r w:rsidR="00064EE1" w:rsidRPr="00455C3D">
        <w:rPr>
          <w:rFonts w:ascii="Cambria" w:eastAsia="Calibri" w:hAnsi="Cambria" w:cs="Times New Roman"/>
          <w:color w:val="A6A6A6" w:themeColor="background1" w:themeShade="A6"/>
          <w:sz w:val="22"/>
          <w:szCs w:val="22"/>
        </w:rPr>
        <w:t xml:space="preserve">i enhetens årsplan </w:t>
      </w:r>
      <w:r w:rsidRPr="00455C3D">
        <w:rPr>
          <w:rFonts w:ascii="Cambria" w:eastAsia="Calibri" w:hAnsi="Cambria" w:cs="Times New Roman"/>
          <w:color w:val="A6A6A6" w:themeColor="background1" w:themeShade="A6"/>
          <w:sz w:val="22"/>
          <w:szCs w:val="22"/>
        </w:rPr>
        <w:t xml:space="preserve">som er knyttet opp mot UiOs årsplan 2017-2019 skal det gis en kort beskrivelse av gjennomførte aktiviteter og gis en vurdering av oppnådde resultater og effekter. </w:t>
      </w:r>
    </w:p>
    <w:p w:rsidR="008A1D1D" w:rsidRPr="00455C3D" w:rsidRDefault="001E17FC" w:rsidP="008A1D1D">
      <w:pPr>
        <w:spacing w:line="276" w:lineRule="auto"/>
        <w:rPr>
          <w:rFonts w:ascii="Cambria" w:eastAsia="Calibri" w:hAnsi="Cambria" w:cs="Times New Roman"/>
          <w:i/>
          <w:color w:val="A6A6A6" w:themeColor="background1" w:themeShade="A6"/>
          <w:sz w:val="22"/>
          <w:szCs w:val="22"/>
        </w:rPr>
      </w:pPr>
      <w:r w:rsidRPr="00455C3D">
        <w:rPr>
          <w:rFonts w:ascii="Cambria" w:eastAsia="Calibri" w:hAnsi="Cambria" w:cs="Times New Roman"/>
          <w:i/>
          <w:color w:val="A6A6A6" w:themeColor="background1" w:themeShade="A6"/>
          <w:sz w:val="22"/>
          <w:szCs w:val="22"/>
        </w:rPr>
        <w:t>Beskrivelse av gjennomførte aktiviteter</w:t>
      </w:r>
    </w:p>
    <w:p w:rsidR="00646D11" w:rsidRPr="00455C3D" w:rsidRDefault="001E17FC" w:rsidP="008A1D1D">
      <w:pPr>
        <w:spacing w:after="240" w:line="276" w:lineRule="auto"/>
        <w:rPr>
          <w:rFonts w:ascii="Cambria" w:eastAsia="Calibri" w:hAnsi="Cambria" w:cs="Times New Roman"/>
          <w:color w:val="A6A6A6" w:themeColor="background1" w:themeShade="A6"/>
          <w:sz w:val="22"/>
          <w:szCs w:val="22"/>
        </w:rPr>
      </w:pPr>
      <w:r w:rsidRPr="00455C3D">
        <w:rPr>
          <w:rFonts w:ascii="Cambria" w:eastAsia="Calibri" w:hAnsi="Cambria" w:cs="Times New Roman"/>
          <w:color w:val="A6A6A6" w:themeColor="background1" w:themeShade="A6"/>
          <w:sz w:val="22"/>
          <w:szCs w:val="22"/>
        </w:rPr>
        <w:t>Gi en k</w:t>
      </w:r>
      <w:r w:rsidR="003259D8" w:rsidRPr="00455C3D">
        <w:rPr>
          <w:rFonts w:ascii="Cambria" w:eastAsia="Calibri" w:hAnsi="Cambria" w:cs="Times New Roman"/>
          <w:color w:val="A6A6A6" w:themeColor="background1" w:themeShade="A6"/>
          <w:sz w:val="22"/>
          <w:szCs w:val="22"/>
        </w:rPr>
        <w:t xml:space="preserve">ort beskrivelse av aktivitetene som er gjennomført og status for gjennomføring av aktivitetene. </w:t>
      </w:r>
      <w:r w:rsidR="00BB3978" w:rsidRPr="00455C3D">
        <w:rPr>
          <w:rFonts w:ascii="Cambria" w:eastAsia="Calibri" w:hAnsi="Cambria" w:cs="Times New Roman"/>
          <w:color w:val="A6A6A6" w:themeColor="background1" w:themeShade="A6"/>
          <w:sz w:val="22"/>
          <w:szCs w:val="22"/>
        </w:rPr>
        <w:t>Vi ber om at det gis noe informasjon o</w:t>
      </w:r>
      <w:r w:rsidR="005C0FFE" w:rsidRPr="00455C3D">
        <w:rPr>
          <w:rFonts w:ascii="Cambria" w:eastAsia="Calibri" w:hAnsi="Cambria" w:cs="Times New Roman"/>
          <w:color w:val="A6A6A6" w:themeColor="background1" w:themeShade="A6"/>
          <w:sz w:val="22"/>
          <w:szCs w:val="22"/>
        </w:rPr>
        <w:t xml:space="preserve">m bakgrunn/kontekst til slik at det ikke kreves forhåndskunnskap om enheten for å forstå bakgrunnen for prioritering av aktivitetene. Dette kan f.eks. være et kort innledende avsnitt. </w:t>
      </w:r>
    </w:p>
    <w:p w:rsidR="008A1D1D" w:rsidRPr="00455C3D" w:rsidRDefault="003259D8" w:rsidP="008A1D1D">
      <w:pPr>
        <w:spacing w:line="276" w:lineRule="auto"/>
        <w:rPr>
          <w:rFonts w:ascii="Cambria" w:eastAsia="Calibri" w:hAnsi="Cambria" w:cs="Times New Roman"/>
          <w:i/>
          <w:color w:val="A6A6A6" w:themeColor="background1" w:themeShade="A6"/>
          <w:sz w:val="22"/>
          <w:szCs w:val="22"/>
        </w:rPr>
      </w:pPr>
      <w:r w:rsidRPr="00455C3D">
        <w:rPr>
          <w:rFonts w:ascii="Cambria" w:eastAsia="Calibri" w:hAnsi="Cambria" w:cs="Times New Roman"/>
          <w:i/>
          <w:color w:val="A6A6A6" w:themeColor="background1" w:themeShade="A6"/>
          <w:sz w:val="22"/>
          <w:szCs w:val="22"/>
        </w:rPr>
        <w:t xml:space="preserve">Vurdering av oppnådde resultater og effekter </w:t>
      </w:r>
    </w:p>
    <w:p w:rsidR="005B0279" w:rsidRPr="00455C3D" w:rsidRDefault="008A1D1D" w:rsidP="008A1D1D">
      <w:pPr>
        <w:spacing w:after="240" w:line="276" w:lineRule="auto"/>
        <w:rPr>
          <w:rFonts w:ascii="Cambria" w:eastAsia="Calibri" w:hAnsi="Cambria" w:cs="Times New Roman"/>
          <w:i/>
          <w:color w:val="A6A6A6" w:themeColor="background1" w:themeShade="A6"/>
          <w:sz w:val="22"/>
          <w:szCs w:val="22"/>
        </w:rPr>
      </w:pPr>
      <w:r w:rsidRPr="00455C3D">
        <w:rPr>
          <w:rFonts w:ascii="Cambria" w:eastAsia="Calibri" w:hAnsi="Cambria" w:cs="Times New Roman"/>
          <w:color w:val="A6A6A6" w:themeColor="background1" w:themeShade="A6"/>
          <w:sz w:val="22"/>
          <w:szCs w:val="22"/>
        </w:rPr>
        <w:t xml:space="preserve">Enheten skal gi en vurdering av hvilke resultater og effekter som er nådd på bakgrunn av gjennomførte årsplanaktiviteter og gi en vurdering av i hvilken grad forventede resultater for 2017 vil nås. </w:t>
      </w:r>
    </w:p>
    <w:p w:rsidR="00E93481" w:rsidRPr="00455C3D" w:rsidRDefault="00E93481" w:rsidP="00E93481">
      <w:pPr>
        <w:spacing w:after="240" w:line="276" w:lineRule="auto"/>
        <w:rPr>
          <w:rFonts w:ascii="Cambria" w:eastAsia="Calibri" w:hAnsi="Cambria" w:cs="Times New Roman"/>
          <w:color w:val="A6A6A6" w:themeColor="background1" w:themeShade="A6"/>
          <w:sz w:val="22"/>
          <w:szCs w:val="22"/>
        </w:rPr>
      </w:pPr>
      <w:r w:rsidRPr="00455C3D">
        <w:rPr>
          <w:rFonts w:ascii="Cambria" w:eastAsia="Calibri" w:hAnsi="Cambria" w:cs="Times New Roman"/>
          <w:color w:val="A6A6A6" w:themeColor="background1" w:themeShade="A6"/>
          <w:sz w:val="22"/>
          <w:szCs w:val="22"/>
        </w:rPr>
        <w:t>Enhetene kan i tillegg rapportere på tiltak i egen årsplan 2017-2019</w:t>
      </w:r>
      <w:r w:rsidR="002F4900" w:rsidRPr="00455C3D">
        <w:rPr>
          <w:rFonts w:ascii="Cambria" w:eastAsia="Calibri" w:hAnsi="Cambria" w:cs="Times New Roman"/>
          <w:color w:val="A6A6A6" w:themeColor="background1" w:themeShade="A6"/>
          <w:sz w:val="22"/>
          <w:szCs w:val="22"/>
        </w:rPr>
        <w:t xml:space="preserve">, dersom enheten mener </w:t>
      </w:r>
      <w:r w:rsidRPr="00455C3D">
        <w:rPr>
          <w:rFonts w:ascii="Cambria" w:eastAsia="Calibri" w:hAnsi="Cambria" w:cs="Times New Roman"/>
          <w:color w:val="A6A6A6" w:themeColor="background1" w:themeShade="A6"/>
          <w:sz w:val="22"/>
          <w:szCs w:val="22"/>
        </w:rPr>
        <w:t xml:space="preserve">informasjonen er vesentlig for universitetsledelsen og universitetsstyret. </w:t>
      </w:r>
    </w:p>
    <w:p w:rsidR="00D07614" w:rsidRPr="00455C3D" w:rsidRDefault="00D07614" w:rsidP="008A1D1D">
      <w:pPr>
        <w:spacing w:after="240" w:line="276" w:lineRule="auto"/>
        <w:rPr>
          <w:rFonts w:ascii="Cambria" w:eastAsia="Calibri" w:hAnsi="Cambria" w:cs="Times New Roman"/>
          <w:color w:val="A6A6A6" w:themeColor="background1" w:themeShade="A6"/>
          <w:sz w:val="22"/>
          <w:szCs w:val="22"/>
        </w:rPr>
      </w:pPr>
      <w:r w:rsidRPr="00455C3D">
        <w:rPr>
          <w:rFonts w:ascii="Cambria" w:eastAsia="Calibri" w:hAnsi="Cambria" w:cs="Times New Roman"/>
          <w:color w:val="A6A6A6" w:themeColor="background1" w:themeShade="A6"/>
          <w:sz w:val="22"/>
          <w:szCs w:val="22"/>
        </w:rPr>
        <w:t>I etterkant av leveransen til virksomhetsrapport for 2. tertial 2016 ble det gjort en vurdering av rapporteringen til det enkelte fakultet og museum. Tilbakemeldingene til fakulteter og museer ligger som vedlegg til denne bestillingen. Vi ber om at dere bruker disse i arbeidet med rapportering om gjennomføring av årsplan 2017-2019.</w:t>
      </w:r>
    </w:p>
    <w:p w:rsidR="004E7648" w:rsidRPr="00455C3D" w:rsidRDefault="00D3036F" w:rsidP="00E93481">
      <w:pPr>
        <w:spacing w:after="200" w:line="276" w:lineRule="auto"/>
        <w:rPr>
          <w:rFonts w:ascii="Cambria" w:eastAsia="Calibri" w:hAnsi="Cambria" w:cs="Times New Roman"/>
          <w:color w:val="A6A6A6" w:themeColor="background1" w:themeShade="A6"/>
          <w:sz w:val="22"/>
          <w:szCs w:val="22"/>
        </w:rPr>
      </w:pPr>
      <w:r w:rsidRPr="00455C3D">
        <w:rPr>
          <w:rFonts w:ascii="Cambria" w:eastAsia="Calibri" w:hAnsi="Cambria" w:cs="Times New Roman"/>
          <w:color w:val="A6A6A6" w:themeColor="background1" w:themeShade="A6"/>
          <w:sz w:val="22"/>
          <w:szCs w:val="22"/>
        </w:rPr>
        <w:t xml:space="preserve">Rapporteringskravene </w:t>
      </w:r>
      <w:r w:rsidR="004E7648" w:rsidRPr="00455C3D">
        <w:rPr>
          <w:rFonts w:ascii="Cambria" w:eastAsia="Calibri" w:hAnsi="Cambria" w:cs="Times New Roman"/>
          <w:color w:val="A6A6A6" w:themeColor="background1" w:themeShade="A6"/>
          <w:sz w:val="22"/>
          <w:szCs w:val="22"/>
        </w:rPr>
        <w:t xml:space="preserve">er markert med </w:t>
      </w:r>
      <w:r w:rsidR="00FB56BD" w:rsidRPr="00455C3D">
        <w:rPr>
          <w:rFonts w:ascii="Cambria" w:eastAsia="Calibri" w:hAnsi="Cambria" w:cs="Times New Roman"/>
          <w:color w:val="A6A6A6" w:themeColor="background1" w:themeShade="A6"/>
          <w:sz w:val="22"/>
          <w:szCs w:val="22"/>
        </w:rPr>
        <w:t>grå bakgrunn</w:t>
      </w:r>
      <w:r w:rsidR="004E7648" w:rsidRPr="00455C3D">
        <w:rPr>
          <w:rFonts w:ascii="Cambria" w:eastAsia="Calibri" w:hAnsi="Cambria" w:cs="Times New Roman"/>
          <w:color w:val="A6A6A6" w:themeColor="background1" w:themeShade="A6"/>
          <w:sz w:val="22"/>
          <w:szCs w:val="22"/>
        </w:rPr>
        <w:t>.]</w:t>
      </w:r>
    </w:p>
    <w:p w:rsidR="009841C9" w:rsidRDefault="009841C9" w:rsidP="009841C9">
      <w:pPr>
        <w:spacing w:after="240" w:line="276" w:lineRule="auto"/>
        <w:rPr>
          <w:rFonts w:ascii="Cambria" w:eastAsia="Calibri" w:hAnsi="Cambria" w:cs="Times New Roman"/>
          <w:sz w:val="22"/>
          <w:szCs w:val="22"/>
        </w:rPr>
      </w:pPr>
    </w:p>
    <w:p w:rsidR="00873B44" w:rsidRDefault="00873B44" w:rsidP="006C720F">
      <w:pPr>
        <w:spacing w:after="200" w:line="276" w:lineRule="auto"/>
        <w:rPr>
          <w:rFonts w:ascii="Cambria" w:hAnsi="Cambria" w:cstheme="majorHAnsi"/>
          <w:b/>
          <w:sz w:val="32"/>
        </w:rPr>
      </w:pPr>
    </w:p>
    <w:p w:rsidR="006C720F" w:rsidRDefault="006C720F" w:rsidP="006C720F">
      <w:pPr>
        <w:spacing w:after="200" w:line="276" w:lineRule="auto"/>
        <w:rPr>
          <w:rFonts w:ascii="Cambria" w:hAnsi="Cambria" w:cstheme="majorHAnsi"/>
          <w:b/>
          <w:sz w:val="32"/>
        </w:rPr>
      </w:pPr>
      <w:r w:rsidRPr="006C720F">
        <w:rPr>
          <w:rFonts w:ascii="Cambria" w:hAnsi="Cambria" w:cstheme="majorHAnsi"/>
          <w:b/>
          <w:sz w:val="32"/>
        </w:rPr>
        <w:lastRenderedPageBreak/>
        <w:t xml:space="preserve">Resultatindikatorene </w:t>
      </w:r>
    </w:p>
    <w:p w:rsidR="009841C9" w:rsidRPr="008A1D1D" w:rsidRDefault="0022520B" w:rsidP="009841C9">
      <w:pPr>
        <w:spacing w:after="240" w:line="276" w:lineRule="auto"/>
        <w:rPr>
          <w:rFonts w:ascii="Cambria" w:eastAsia="Calibri" w:hAnsi="Cambria" w:cs="Times New Roman"/>
          <w:sz w:val="22"/>
          <w:szCs w:val="22"/>
        </w:rPr>
      </w:pPr>
      <w:r w:rsidRPr="0022520B">
        <w:rPr>
          <w:noProof/>
          <w:lang w:eastAsia="nb-NO"/>
        </w:rPr>
        <w:drawing>
          <wp:inline distT="0" distB="0" distL="0" distR="0" wp14:anchorId="44296223" wp14:editId="02A6BE2C">
            <wp:extent cx="5731510" cy="113136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31363"/>
                    </a:xfrm>
                    <a:prstGeom prst="rect">
                      <a:avLst/>
                    </a:prstGeom>
                    <a:noFill/>
                    <a:ln>
                      <a:noFill/>
                    </a:ln>
                  </pic:spPr>
                </pic:pic>
              </a:graphicData>
            </a:graphic>
          </wp:inline>
        </w:drawing>
      </w:r>
    </w:p>
    <w:p w:rsidR="00C924A5" w:rsidRPr="002F4900" w:rsidRDefault="006B2555" w:rsidP="002F4900">
      <w:pPr>
        <w:spacing w:after="240" w:line="276" w:lineRule="auto"/>
        <w:rPr>
          <w:rFonts w:ascii="Cambria" w:hAnsi="Cambria" w:cstheme="majorHAnsi"/>
          <w:sz w:val="22"/>
          <w:szCs w:val="22"/>
          <w:shd w:val="pct15" w:color="auto" w:fill="FFFFFF"/>
        </w:rPr>
      </w:pPr>
      <w:r>
        <w:rPr>
          <w:noProof/>
          <w:lang w:eastAsia="nb-NO"/>
        </w:rPr>
        <w:drawing>
          <wp:inline distT="0" distB="0" distL="0" distR="0" wp14:anchorId="7505F7C0" wp14:editId="1E90DFA6">
            <wp:extent cx="5731510" cy="22421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42185"/>
                    </a:xfrm>
                    <a:prstGeom prst="rect">
                      <a:avLst/>
                    </a:prstGeom>
                  </pic:spPr>
                </pic:pic>
              </a:graphicData>
            </a:graphic>
          </wp:inline>
        </w:drawing>
      </w:r>
    </w:p>
    <w:p w:rsidR="00C924A5" w:rsidRDefault="00C924A5" w:rsidP="00C924A5">
      <w:r>
        <w:t xml:space="preserve">Hovedinntrykket for resultatindikatorene for 2016 er at </w:t>
      </w:r>
      <w:proofErr w:type="spellStart"/>
      <w:r>
        <w:t>Helsam</w:t>
      </w:r>
      <w:proofErr w:type="spellEnd"/>
      <w:r>
        <w:t xml:space="preserve"> fortsetter å øke forskningsproduksjonen. Økte eksterne inntekter </w:t>
      </w:r>
      <w:r w:rsidR="00B07DD9">
        <w:t>gir</w:t>
      </w:r>
      <w:r>
        <w:t xml:space="preserve"> flere vitenskapelig ansatte </w:t>
      </w:r>
      <w:r w:rsidR="00B07DD9">
        <w:t xml:space="preserve">som i neste omgang bidrar til </w:t>
      </w:r>
      <w:r>
        <w:t xml:space="preserve">økt produksjon. </w:t>
      </w:r>
    </w:p>
    <w:p w:rsidR="00C924A5" w:rsidRDefault="00C924A5" w:rsidP="00C924A5"/>
    <w:p w:rsidR="00C924A5" w:rsidRDefault="00C924A5" w:rsidP="00C924A5">
      <w:r>
        <w:t xml:space="preserve">Kommentar for den enkelte indikatorene: </w:t>
      </w:r>
    </w:p>
    <w:p w:rsidR="00C924A5" w:rsidRDefault="00C924A5" w:rsidP="00C924A5">
      <w:pPr>
        <w:pStyle w:val="ListParagraph"/>
        <w:numPr>
          <w:ilvl w:val="0"/>
          <w:numId w:val="32"/>
        </w:numPr>
      </w:pPr>
      <w:r>
        <w:t>EU-inntektene  er på et historisk høyt nivå</w:t>
      </w:r>
      <w:r>
        <w:rPr>
          <w:rStyle w:val="FootnoteReference"/>
        </w:rPr>
        <w:footnoteReference w:id="1"/>
      </w:r>
      <w:r>
        <w:t xml:space="preserve">, men </w:t>
      </w:r>
      <w:proofErr w:type="spellStart"/>
      <w:r>
        <w:t>Helsam</w:t>
      </w:r>
      <w:proofErr w:type="spellEnd"/>
      <w:r>
        <w:t xml:space="preserve"> har fortsatt en ganske begrenset prosjektportefølje som vil gi store svingninger i inntektsnivået fra år til år. </w:t>
      </w:r>
    </w:p>
    <w:p w:rsidR="00C924A5" w:rsidRDefault="00C924A5" w:rsidP="00C924A5">
      <w:pPr>
        <w:pStyle w:val="ListParagraph"/>
        <w:numPr>
          <w:ilvl w:val="0"/>
          <w:numId w:val="32"/>
        </w:numPr>
      </w:pPr>
      <w:r>
        <w:t xml:space="preserve">NFR-inntektene er også høyere enn tidligere år. Porteføljen av prosjekter er her såpass stort at det gir mening å sammenligne utviklingen over de siste årene. Forventningen til instituttet er fortsatt noe vekst, men med en vesentlig lavere </w:t>
      </w:r>
      <w:proofErr w:type="spellStart"/>
      <w:r>
        <w:t>veksttakst</w:t>
      </w:r>
      <w:proofErr w:type="spellEnd"/>
      <w:r>
        <w:t xml:space="preserve"> enn fram mot 2015.</w:t>
      </w:r>
    </w:p>
    <w:p w:rsidR="00C924A5" w:rsidRDefault="00C924A5" w:rsidP="00C924A5">
      <w:pPr>
        <w:pStyle w:val="ListParagraph"/>
        <w:numPr>
          <w:ilvl w:val="0"/>
          <w:numId w:val="32"/>
        </w:numPr>
      </w:pPr>
      <w:r>
        <w:t xml:space="preserve">Det var færre avlagte doktorgrader i 2016 enn de siste fem årene uten at vi har funnet noen åpenbar forklaring. Opptakstallene på </w:t>
      </w:r>
      <w:proofErr w:type="spellStart"/>
      <w:r>
        <w:t>phd</w:t>
      </w:r>
      <w:proofErr w:type="spellEnd"/>
      <w:r>
        <w:t xml:space="preserve">-kandidater tilknyttet instituttet de siste årene gjør at produksjonen burde vært større. Instituttet vil følge opp med en gjennomgang av porteføljen av </w:t>
      </w:r>
      <w:proofErr w:type="spellStart"/>
      <w:r>
        <w:t>phd</w:t>
      </w:r>
      <w:proofErr w:type="spellEnd"/>
      <w:r>
        <w:t xml:space="preserve">-kandidater i hver avdeling. </w:t>
      </w:r>
    </w:p>
    <w:p w:rsidR="00C924A5" w:rsidRDefault="00C924A5" w:rsidP="00C924A5">
      <w:pPr>
        <w:pStyle w:val="ListParagraph"/>
        <w:numPr>
          <w:ilvl w:val="0"/>
          <w:numId w:val="32"/>
        </w:numPr>
      </w:pPr>
      <w:r>
        <w:t>Publikasjonspoengene beregnes etter nye kriterier fra 2015 av, men lite sammenligningsgrunnlag gjør det vanskelig å vurdere betydningen av veksten til 2016. I absolutte tall forventer vi vekst i avlagte publikasjonspoeng som et forsinket uttrykk for veksten i vitenskapelige årsverk.</w:t>
      </w:r>
    </w:p>
    <w:p w:rsidR="00C924A5" w:rsidRDefault="00C924A5" w:rsidP="00C924A5">
      <w:pPr>
        <w:pStyle w:val="ListParagraph"/>
        <w:numPr>
          <w:ilvl w:val="0"/>
          <w:numId w:val="32"/>
        </w:numPr>
      </w:pPr>
      <w:r>
        <w:t xml:space="preserve">Avlagte studiepoeng har ligget relativt stabilt de siste årene. Vi har forventninger til at dette vil øke noe som følge av omdisponering av studieplasser. </w:t>
      </w:r>
    </w:p>
    <w:p w:rsidR="00C924A5" w:rsidRDefault="00C924A5">
      <w:pPr>
        <w:spacing w:after="200" w:line="276" w:lineRule="auto"/>
        <w:rPr>
          <w:rFonts w:asciiTheme="majorHAnsi" w:hAnsiTheme="majorHAnsi"/>
          <w:sz w:val="22"/>
          <w:szCs w:val="22"/>
        </w:rPr>
      </w:pPr>
      <w:r>
        <w:rPr>
          <w:rFonts w:asciiTheme="majorHAnsi" w:hAnsiTheme="majorHAnsi"/>
          <w:sz w:val="22"/>
          <w:szCs w:val="22"/>
        </w:rPr>
        <w:br w:type="page"/>
      </w:r>
    </w:p>
    <w:p w:rsidR="00C924A5" w:rsidRPr="00E16B39" w:rsidRDefault="00C924A5" w:rsidP="00C924A5">
      <w:pPr>
        <w:rPr>
          <w:rFonts w:asciiTheme="majorHAnsi" w:hAnsiTheme="majorHAnsi"/>
          <w:sz w:val="22"/>
          <w:szCs w:val="22"/>
        </w:rPr>
      </w:pPr>
    </w:p>
    <w:p w:rsidR="00A74CB0" w:rsidRPr="00455C3D" w:rsidRDefault="00A74CB0" w:rsidP="00A74CB0">
      <w:pPr>
        <w:spacing w:after="200" w:line="276" w:lineRule="auto"/>
        <w:rPr>
          <w:rFonts w:ascii="Cambria" w:hAnsi="Cambria" w:cstheme="majorHAnsi"/>
          <w:b/>
          <w:color w:val="A6A6A6" w:themeColor="background1" w:themeShade="A6"/>
          <w:sz w:val="32"/>
        </w:rPr>
      </w:pPr>
      <w:r w:rsidRPr="00455C3D">
        <w:rPr>
          <w:rFonts w:ascii="Cambria" w:hAnsi="Cambria" w:cstheme="majorHAnsi"/>
          <w:b/>
          <w:color w:val="A6A6A6" w:themeColor="background1" w:themeShade="A6"/>
          <w:sz w:val="32"/>
        </w:rPr>
        <w:lastRenderedPageBreak/>
        <w:t>Utdanning</w:t>
      </w:r>
    </w:p>
    <w:p w:rsidR="00A74CB0" w:rsidRPr="00455C3D" w:rsidRDefault="00A74CB0" w:rsidP="00A74CB0">
      <w:p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Universitetet i Oslo skal tilby forskningsbasert utdanning på høyt internasjonalt nivå som tiltrekker seg dyktige og motiverte studenter. Internasjonalisering skal brukes aktivt for å øke kvaliteten i utdanningene. Studentene skal møte et godt læringsmiljø og få god oppfølging fra studiestart og videre i utdanningen. </w:t>
      </w:r>
    </w:p>
    <w:p w:rsidR="00A74CB0" w:rsidRPr="00455C3D" w:rsidRDefault="00A74CB0" w:rsidP="00A74CB0">
      <w:p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Gjennom bedre koordinering av støttevirksomheten kan UiO utnytte både faglig, administrativ og teknisk kompetanse i utviklingen av fremtidsrettede lærings- og vurderingsformer. Etablering av gode samarbeidsarenaer med arbeids- og næringslivet skal bidra til å styrke utdanningenes arbeidslivsrelevans. </w:t>
      </w:r>
    </w:p>
    <w:p w:rsidR="00A74CB0" w:rsidRPr="00455C3D" w:rsidRDefault="00A74CB0" w:rsidP="00A74CB0">
      <w:p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Det vil være et særlig fokus på etablering av studietilbud innenfor de </w:t>
      </w:r>
      <w:proofErr w:type="spellStart"/>
      <w:r w:rsidRPr="00455C3D">
        <w:rPr>
          <w:rFonts w:ascii="Cambria" w:eastAsiaTheme="minorEastAsia" w:hAnsi="Cambria" w:cstheme="majorHAnsi"/>
          <w:color w:val="A6A6A6" w:themeColor="background1" w:themeShade="A6"/>
          <w:sz w:val="22"/>
          <w:szCs w:val="22"/>
          <w:lang w:eastAsia="nb-NO"/>
        </w:rPr>
        <w:t>tverrfakultære</w:t>
      </w:r>
      <w:proofErr w:type="spellEnd"/>
      <w:r w:rsidRPr="00455C3D">
        <w:rPr>
          <w:rFonts w:ascii="Cambria" w:eastAsiaTheme="minorEastAsia" w:hAnsi="Cambria" w:cstheme="majorHAnsi"/>
          <w:color w:val="A6A6A6" w:themeColor="background1" w:themeShade="A6"/>
          <w:sz w:val="22"/>
          <w:szCs w:val="22"/>
          <w:lang w:eastAsia="nb-NO"/>
        </w:rPr>
        <w:t xml:space="preserve"> satsingene </w:t>
      </w:r>
      <w:proofErr w:type="spellStart"/>
      <w:proofErr w:type="gramStart"/>
      <w:r w:rsidRPr="00455C3D">
        <w:rPr>
          <w:rFonts w:ascii="Cambria" w:eastAsiaTheme="minorEastAsia" w:hAnsi="Cambria" w:cstheme="majorHAnsi"/>
          <w:color w:val="A6A6A6" w:themeColor="background1" w:themeShade="A6"/>
          <w:sz w:val="22"/>
          <w:szCs w:val="22"/>
          <w:lang w:eastAsia="nb-NO"/>
        </w:rPr>
        <w:t>UiO:Livsvitenskap</w:t>
      </w:r>
      <w:proofErr w:type="spellEnd"/>
      <w:proofErr w:type="gramEnd"/>
      <w:r w:rsidRPr="00455C3D">
        <w:rPr>
          <w:rFonts w:ascii="Cambria" w:eastAsiaTheme="minorEastAsia" w:hAnsi="Cambria" w:cstheme="majorHAnsi"/>
          <w:color w:val="A6A6A6" w:themeColor="background1" w:themeShade="A6"/>
          <w:sz w:val="22"/>
          <w:szCs w:val="22"/>
          <w:lang w:eastAsia="nb-NO"/>
        </w:rPr>
        <w:t xml:space="preserve">, </w:t>
      </w:r>
      <w:proofErr w:type="spellStart"/>
      <w:r w:rsidRPr="00455C3D">
        <w:rPr>
          <w:rFonts w:ascii="Cambria" w:eastAsiaTheme="minorEastAsia" w:hAnsi="Cambria" w:cstheme="majorHAnsi"/>
          <w:color w:val="A6A6A6" w:themeColor="background1" w:themeShade="A6"/>
          <w:sz w:val="22"/>
          <w:szCs w:val="22"/>
          <w:lang w:eastAsia="nb-NO"/>
        </w:rPr>
        <w:t>UiO:Energi</w:t>
      </w:r>
      <w:proofErr w:type="spellEnd"/>
      <w:r w:rsidRPr="00455C3D">
        <w:rPr>
          <w:rFonts w:ascii="Cambria" w:eastAsiaTheme="minorEastAsia" w:hAnsi="Cambria" w:cstheme="majorHAnsi"/>
          <w:color w:val="A6A6A6" w:themeColor="background1" w:themeShade="A6"/>
          <w:sz w:val="22"/>
          <w:szCs w:val="22"/>
          <w:lang w:eastAsia="nb-NO"/>
        </w:rPr>
        <w:t xml:space="preserve"> og </w:t>
      </w:r>
      <w:proofErr w:type="spellStart"/>
      <w:r w:rsidRPr="00455C3D">
        <w:rPr>
          <w:rFonts w:ascii="Cambria" w:eastAsiaTheme="minorEastAsia" w:hAnsi="Cambria" w:cstheme="majorHAnsi"/>
          <w:color w:val="A6A6A6" w:themeColor="background1" w:themeShade="A6"/>
          <w:sz w:val="22"/>
          <w:szCs w:val="22"/>
          <w:lang w:eastAsia="nb-NO"/>
        </w:rPr>
        <w:t>UiO:Norden</w:t>
      </w:r>
      <w:proofErr w:type="spellEnd"/>
      <w:r w:rsidRPr="00455C3D">
        <w:rPr>
          <w:rFonts w:ascii="Cambria" w:eastAsiaTheme="minorEastAsia" w:hAnsi="Cambria" w:cstheme="majorHAnsi"/>
          <w:color w:val="A6A6A6" w:themeColor="background1" w:themeShade="A6"/>
          <w:sz w:val="22"/>
          <w:szCs w:val="22"/>
          <w:lang w:eastAsia="nb-NO"/>
        </w:rPr>
        <w:t xml:space="preserve">. </w:t>
      </w:r>
    </w:p>
    <w:p w:rsidR="00A74CB0" w:rsidRPr="00455C3D" w:rsidRDefault="00A74CB0" w:rsidP="00A74CB0">
      <w:pPr>
        <w:spacing w:after="120"/>
        <w:rPr>
          <w:rFonts w:ascii="Cambria" w:eastAsiaTheme="minorEastAsia" w:hAnsi="Cambria" w:cstheme="majorHAnsi"/>
          <w:color w:val="A6A6A6" w:themeColor="background1" w:themeShade="A6"/>
          <w:sz w:val="10"/>
          <w:szCs w:val="10"/>
          <w:lang w:eastAsia="nb-NO"/>
        </w:rPr>
      </w:pPr>
    </w:p>
    <w:p w:rsidR="00A74CB0" w:rsidRPr="00455C3D" w:rsidRDefault="00A74CB0" w:rsidP="00A74CB0">
      <w:pPr>
        <w:shd w:val="clear" w:color="auto" w:fill="DBE5F1" w:themeFill="accent1" w:themeFillTint="33"/>
        <w:spacing w:after="120"/>
        <w:rPr>
          <w:rFonts w:ascii="Cambria" w:hAnsi="Cambria" w:cstheme="majorHAnsi"/>
          <w:b/>
          <w:color w:val="A6A6A6" w:themeColor="background1" w:themeShade="A6"/>
        </w:rPr>
      </w:pPr>
      <w:r w:rsidRPr="00455C3D">
        <w:rPr>
          <w:rFonts w:ascii="Cambria" w:hAnsi="Cambria" w:cstheme="majorHAnsi"/>
          <w:b/>
          <w:color w:val="A6A6A6" w:themeColor="background1" w:themeShade="A6"/>
        </w:rPr>
        <w:t>Tiltak som skal gjennomføres på fakultetsnivå</w:t>
      </w:r>
      <w:r w:rsidRPr="00455C3D">
        <w:rPr>
          <w:rStyle w:val="FootnoteReference"/>
          <w:rFonts w:ascii="Cambria" w:hAnsi="Cambria" w:cstheme="majorHAnsi"/>
          <w:b/>
          <w:color w:val="A6A6A6" w:themeColor="background1" w:themeShade="A6"/>
        </w:rPr>
        <w:footnoteReference w:id="2"/>
      </w:r>
      <w:r w:rsidRPr="00455C3D">
        <w:rPr>
          <w:rFonts w:ascii="Cambria" w:hAnsi="Cambria" w:cstheme="majorHAnsi"/>
          <w:b/>
          <w:color w:val="A6A6A6" w:themeColor="background1" w:themeShade="A6"/>
        </w:rPr>
        <w:t>:</w:t>
      </w:r>
    </w:p>
    <w:p w:rsidR="00A74CB0" w:rsidRPr="00455C3D" w:rsidRDefault="00A74CB0" w:rsidP="00A74CB0">
      <w:pPr>
        <w:pStyle w:val="PlainText"/>
        <w:spacing w:before="360"/>
        <w:rPr>
          <w:rFonts w:asciiTheme="majorHAnsi" w:eastAsiaTheme="minorEastAsia" w:hAnsiTheme="majorHAnsi" w:cstheme="majorHAnsi"/>
          <w:b/>
          <w:color w:val="A6A6A6" w:themeColor="background1" w:themeShade="A6"/>
          <w:sz w:val="22"/>
          <w:szCs w:val="22"/>
          <w:lang w:eastAsia="nb-NO"/>
        </w:rPr>
      </w:pPr>
      <w:r w:rsidRPr="00455C3D">
        <w:rPr>
          <w:rFonts w:asciiTheme="majorHAnsi" w:eastAsiaTheme="minorEastAsia" w:hAnsiTheme="majorHAnsi" w:cstheme="majorHAnsi"/>
          <w:b/>
          <w:color w:val="A6A6A6" w:themeColor="background1" w:themeShade="A6"/>
          <w:sz w:val="22"/>
          <w:szCs w:val="22"/>
          <w:lang w:eastAsia="nb-NO"/>
        </w:rPr>
        <w:t xml:space="preserve">Tiltak 1: </w:t>
      </w:r>
    </w:p>
    <w:p w:rsidR="00A74CB0" w:rsidRPr="00455C3D" w:rsidRDefault="00A74CB0" w:rsidP="00A74CB0">
      <w:pPr>
        <w:pStyle w:val="PlainText"/>
        <w:rPr>
          <w:rFonts w:ascii="Cambria" w:eastAsiaTheme="minorEastAsia" w:hAnsi="Cambria" w:cstheme="majorHAnsi"/>
          <w:color w:val="A6A6A6" w:themeColor="background1" w:themeShade="A6"/>
          <w:sz w:val="22"/>
          <w:szCs w:val="22"/>
          <w:lang w:eastAsia="nb-NO"/>
        </w:rPr>
      </w:pPr>
      <w:r w:rsidRPr="00455C3D">
        <w:rPr>
          <w:rFonts w:asciiTheme="majorHAnsi" w:eastAsiaTheme="minorEastAsia" w:hAnsiTheme="majorHAnsi" w:cstheme="majorHAnsi"/>
          <w:color w:val="A6A6A6" w:themeColor="background1" w:themeShade="A6"/>
          <w:sz w:val="22"/>
          <w:szCs w:val="22"/>
          <w:lang w:eastAsia="nb-NO"/>
        </w:rPr>
        <w:t>Fakultetene skal styrke studentenes integrering i fagmiljøet og gi god oppfølging underveis i studiene</w:t>
      </w:r>
      <w:r w:rsidRPr="00455C3D">
        <w:rPr>
          <w:rFonts w:ascii="Cambria" w:eastAsiaTheme="minorEastAsia" w:hAnsi="Cambria" w:cstheme="majorHAnsi"/>
          <w:color w:val="A6A6A6" w:themeColor="background1" w:themeShade="A6"/>
          <w:sz w:val="22"/>
          <w:szCs w:val="22"/>
          <w:lang w:eastAsia="nb-NO"/>
        </w:rPr>
        <w:t>.</w:t>
      </w:r>
    </w:p>
    <w:p w:rsidR="00A74CB0" w:rsidRPr="00455C3D" w:rsidRDefault="00A74CB0" w:rsidP="00A74CB0">
      <w:pPr>
        <w:pStyle w:val="PlainText"/>
        <w:rPr>
          <w:rFonts w:asciiTheme="majorHAnsi" w:eastAsiaTheme="minorEastAsia" w:hAnsiTheme="majorHAnsi" w:cstheme="majorHAnsi"/>
          <w:color w:val="A6A6A6" w:themeColor="background1" w:themeShade="A6"/>
          <w:sz w:val="22"/>
          <w:szCs w:val="22"/>
          <w:lang w:eastAsia="nb-NO"/>
        </w:rPr>
      </w:pPr>
    </w:p>
    <w:p w:rsidR="00A74CB0" w:rsidRPr="00455C3D" w:rsidRDefault="00A74CB0" w:rsidP="00A74CB0">
      <w:pPr>
        <w:pStyle w:val="PlainText"/>
        <w:rPr>
          <w:rFonts w:asciiTheme="majorHAnsi" w:hAnsiTheme="majorHAnsi" w:cstheme="majorHAnsi"/>
          <w:i/>
          <w:color w:val="A6A6A6" w:themeColor="background1" w:themeShade="A6"/>
          <w:sz w:val="22"/>
          <w:szCs w:val="22"/>
        </w:rPr>
      </w:pPr>
      <w:r w:rsidRPr="00455C3D">
        <w:rPr>
          <w:rFonts w:asciiTheme="majorHAnsi" w:hAnsiTheme="majorHAnsi" w:cstheme="majorHAnsi"/>
          <w:i/>
          <w:color w:val="A6A6A6" w:themeColor="background1" w:themeShade="A6"/>
          <w:sz w:val="22"/>
          <w:szCs w:val="22"/>
        </w:rPr>
        <w:t>Forventede resultater ved utgangen av 2017:</w:t>
      </w:r>
    </w:p>
    <w:p w:rsidR="00A74CB0" w:rsidRPr="00455C3D" w:rsidRDefault="00A74CB0" w:rsidP="00A74CB0">
      <w:pPr>
        <w:pStyle w:val="PlainText"/>
        <w:numPr>
          <w:ilvl w:val="0"/>
          <w:numId w:val="7"/>
        </w:numPr>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Fakultetene har styrket introduksjonsopplegg og mottak. </w:t>
      </w:r>
    </w:p>
    <w:p w:rsidR="00A74CB0" w:rsidRPr="00455C3D" w:rsidRDefault="00A74CB0" w:rsidP="00A74CB0">
      <w:pPr>
        <w:pStyle w:val="PlainText"/>
        <w:numPr>
          <w:ilvl w:val="0"/>
          <w:numId w:val="7"/>
        </w:numPr>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Fakultetene har bidratt til erfaringsdeling og spredning av god praksis. </w:t>
      </w:r>
    </w:p>
    <w:p w:rsidR="00A74CB0" w:rsidRPr="00455C3D" w:rsidRDefault="00A74CB0" w:rsidP="00A74CB0">
      <w:pPr>
        <w:pStyle w:val="PlainText"/>
        <w:rPr>
          <w:rFonts w:ascii="Cambria" w:eastAsiaTheme="minorEastAsia" w:hAnsi="Cambria" w:cstheme="majorHAnsi"/>
          <w:color w:val="A6A6A6" w:themeColor="background1" w:themeShade="A6"/>
          <w:sz w:val="22"/>
          <w:szCs w:val="22"/>
          <w:lang w:eastAsia="nb-NO"/>
        </w:rPr>
      </w:pPr>
    </w:p>
    <w:p w:rsidR="00A74CB0" w:rsidRPr="00455C3D" w:rsidRDefault="00A74CB0" w:rsidP="00A74CB0">
      <w:pPr>
        <w:pStyle w:val="PlainText"/>
        <w:rPr>
          <w:rFonts w:asciiTheme="majorHAnsi" w:hAnsiTheme="majorHAnsi" w:cstheme="majorHAnsi"/>
          <w:i/>
          <w:color w:val="A6A6A6" w:themeColor="background1" w:themeShade="A6"/>
          <w:sz w:val="22"/>
          <w:szCs w:val="22"/>
        </w:rPr>
      </w:pPr>
      <w:r w:rsidRPr="00455C3D">
        <w:rPr>
          <w:rFonts w:asciiTheme="majorHAnsi" w:hAnsiTheme="majorHAnsi" w:cstheme="majorHAnsi"/>
          <w:i/>
          <w:color w:val="A6A6A6" w:themeColor="background1" w:themeShade="A6"/>
          <w:sz w:val="22"/>
          <w:szCs w:val="22"/>
        </w:rPr>
        <w:t xml:space="preserve">Forventede resultater ved utgangen av 2019: </w:t>
      </w:r>
    </w:p>
    <w:p w:rsidR="00A74CB0" w:rsidRPr="00455C3D" w:rsidRDefault="00A74CB0" w:rsidP="00A74CB0">
      <w:pPr>
        <w:pStyle w:val="PlainText"/>
        <w:numPr>
          <w:ilvl w:val="0"/>
          <w:numId w:val="7"/>
        </w:numPr>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Frafallet etter to semester er redusert. </w:t>
      </w:r>
    </w:p>
    <w:p w:rsidR="00A74CB0" w:rsidRPr="00455C3D" w:rsidRDefault="00A74CB0" w:rsidP="00A74CB0">
      <w:pPr>
        <w:pStyle w:val="PlainText"/>
        <w:numPr>
          <w:ilvl w:val="0"/>
          <w:numId w:val="7"/>
        </w:numPr>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Vurdering av studenttilfredshet er innarbeidet i program</w:t>
      </w:r>
      <w:r w:rsidRPr="00455C3D">
        <w:rPr>
          <w:rFonts w:ascii="Cambria" w:eastAsiaTheme="minorEastAsia" w:hAnsi="Cambria" w:cstheme="majorHAnsi"/>
          <w:color w:val="A6A6A6" w:themeColor="background1" w:themeShade="A6"/>
          <w:sz w:val="22"/>
          <w:szCs w:val="22"/>
          <w:lang w:eastAsia="nb-NO"/>
        </w:rPr>
        <w:softHyphen/>
        <w:t xml:space="preserve">evalueringene. </w:t>
      </w:r>
    </w:p>
    <w:p w:rsidR="00A74CB0" w:rsidRPr="00455C3D" w:rsidRDefault="00A74CB0" w:rsidP="00A74CB0">
      <w:pPr>
        <w:pStyle w:val="PlainText"/>
        <w:numPr>
          <w:ilvl w:val="0"/>
          <w:numId w:val="7"/>
        </w:numPr>
        <w:spacing w:after="120"/>
        <w:ind w:left="714" w:hanging="357"/>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Økt andel bachelor-, master- og </w:t>
      </w:r>
      <w:proofErr w:type="spellStart"/>
      <w:r w:rsidRPr="00455C3D">
        <w:rPr>
          <w:rFonts w:ascii="Cambria" w:eastAsiaTheme="minorEastAsia" w:hAnsi="Cambria" w:cstheme="majorHAnsi"/>
          <w:color w:val="A6A6A6" w:themeColor="background1" w:themeShade="A6"/>
          <w:sz w:val="22"/>
          <w:szCs w:val="22"/>
          <w:lang w:eastAsia="nb-NO"/>
        </w:rPr>
        <w:t>ph.d</w:t>
      </w:r>
      <w:proofErr w:type="spellEnd"/>
      <w:r w:rsidRPr="00455C3D">
        <w:rPr>
          <w:rFonts w:ascii="Cambria" w:eastAsiaTheme="minorEastAsia" w:hAnsi="Cambria" w:cstheme="majorHAnsi"/>
          <w:color w:val="A6A6A6" w:themeColor="background1" w:themeShade="A6"/>
          <w:sz w:val="22"/>
          <w:szCs w:val="22"/>
          <w:lang w:eastAsia="nb-NO"/>
        </w:rPr>
        <w:t xml:space="preserve">.-studenter som gjennomfører på normert tid. </w:t>
      </w:r>
    </w:p>
    <w:p w:rsidR="000E60CB" w:rsidRDefault="000E60CB" w:rsidP="00A74CB0">
      <w:pPr>
        <w:pStyle w:val="PlainText"/>
        <w:rPr>
          <w:rFonts w:ascii="Cambria" w:hAnsi="Cambria" w:cstheme="majorHAnsi"/>
          <w:b/>
          <w:bCs/>
          <w:szCs w:val="22"/>
          <w:u w:val="single"/>
        </w:rPr>
      </w:pPr>
    </w:p>
    <w:p w:rsidR="00873B44" w:rsidRPr="004A349C" w:rsidRDefault="00873B44" w:rsidP="00873B44">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873B44" w:rsidRPr="008E02C4" w:rsidRDefault="00873B44" w:rsidP="00873B44">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873B44" w:rsidRPr="008E02C4" w:rsidRDefault="00873B44" w:rsidP="00873B44">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873B44" w:rsidRPr="00B434F7"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873B44"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2017 vil nås</w:t>
      </w:r>
    </w:p>
    <w:p w:rsidR="00A74CB0" w:rsidRPr="00455C3D" w:rsidRDefault="00202864" w:rsidP="00A74CB0">
      <w:pPr>
        <w:pStyle w:val="PlainText"/>
        <w:spacing w:before="360"/>
        <w:rPr>
          <w:rFonts w:asciiTheme="majorHAnsi" w:eastAsiaTheme="minorEastAsia" w:hAnsiTheme="majorHAnsi" w:cstheme="majorHAnsi"/>
          <w:b/>
          <w:color w:val="A6A6A6" w:themeColor="background1" w:themeShade="A6"/>
          <w:sz w:val="22"/>
          <w:szCs w:val="22"/>
          <w:lang w:eastAsia="nb-NO"/>
        </w:rPr>
      </w:pPr>
      <w:r w:rsidRPr="00455C3D">
        <w:rPr>
          <w:rFonts w:asciiTheme="majorHAnsi" w:eastAsiaTheme="minorEastAsia" w:hAnsiTheme="majorHAnsi" w:cstheme="majorHAnsi"/>
          <w:b/>
          <w:color w:val="A6A6A6" w:themeColor="background1" w:themeShade="A6"/>
          <w:sz w:val="22"/>
          <w:szCs w:val="22"/>
          <w:lang w:eastAsia="nb-NO"/>
        </w:rPr>
        <w:t>T</w:t>
      </w:r>
      <w:r w:rsidR="00A74CB0" w:rsidRPr="00455C3D">
        <w:rPr>
          <w:rFonts w:asciiTheme="majorHAnsi" w:eastAsiaTheme="minorEastAsia" w:hAnsiTheme="majorHAnsi" w:cstheme="majorHAnsi"/>
          <w:b/>
          <w:color w:val="A6A6A6" w:themeColor="background1" w:themeShade="A6"/>
          <w:sz w:val="22"/>
          <w:szCs w:val="22"/>
          <w:lang w:eastAsia="nb-NO"/>
        </w:rPr>
        <w:t>iltak 2:</w:t>
      </w:r>
    </w:p>
    <w:p w:rsidR="00A74CB0" w:rsidRPr="00455C3D" w:rsidRDefault="00A74CB0" w:rsidP="00A74CB0">
      <w:p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 xml:space="preserve">Fakultetene skal ta i bruk nyskapende og studentaktive lærings- og vurderingsformer for å styrke studentenes læringsutbytte og utdanningenes arbeidslivsrelevans. </w:t>
      </w:r>
    </w:p>
    <w:p w:rsidR="00A74CB0" w:rsidRPr="00455C3D" w:rsidRDefault="00A74CB0" w:rsidP="00A74CB0">
      <w:pPr>
        <w:rPr>
          <w:rFonts w:ascii="Cambria" w:hAnsi="Cambria" w:cstheme="majorHAnsi"/>
          <w:color w:val="A6A6A6" w:themeColor="background1" w:themeShade="A6"/>
          <w:sz w:val="22"/>
          <w:szCs w:val="22"/>
        </w:rPr>
      </w:pPr>
    </w:p>
    <w:p w:rsidR="00A74CB0" w:rsidRPr="00455C3D" w:rsidRDefault="00A74CB0" w:rsidP="00A74CB0">
      <w:pPr>
        <w:pStyle w:val="PlainText"/>
        <w:rPr>
          <w:rFonts w:asciiTheme="majorHAnsi" w:hAnsiTheme="majorHAnsi" w:cstheme="majorHAnsi"/>
          <w:i/>
          <w:color w:val="A6A6A6" w:themeColor="background1" w:themeShade="A6"/>
          <w:sz w:val="22"/>
          <w:szCs w:val="22"/>
        </w:rPr>
      </w:pPr>
      <w:r w:rsidRPr="00455C3D">
        <w:rPr>
          <w:rFonts w:asciiTheme="majorHAnsi" w:hAnsiTheme="majorHAnsi" w:cstheme="majorHAnsi"/>
          <w:i/>
          <w:color w:val="A6A6A6" w:themeColor="background1" w:themeShade="A6"/>
          <w:sz w:val="22"/>
          <w:szCs w:val="22"/>
        </w:rPr>
        <w:t xml:space="preserve">Forventede resultater ved utgangen av 2017: </w:t>
      </w:r>
    </w:p>
    <w:p w:rsidR="00A74CB0" w:rsidRPr="00455C3D" w:rsidRDefault="00A74CB0" w:rsidP="00A74CB0">
      <w:pPr>
        <w:pStyle w:val="PlainText"/>
        <w:numPr>
          <w:ilvl w:val="0"/>
          <w:numId w:val="7"/>
        </w:numPr>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Økt andel digital eksamen. </w:t>
      </w:r>
    </w:p>
    <w:p w:rsidR="00A74CB0" w:rsidRPr="00455C3D" w:rsidRDefault="00A74CB0" w:rsidP="00A74CB0">
      <w:pPr>
        <w:pStyle w:val="PlainText"/>
        <w:rPr>
          <w:rFonts w:ascii="Cambria" w:eastAsiaTheme="minorEastAsia" w:hAnsi="Cambria" w:cstheme="majorHAnsi"/>
          <w:color w:val="A6A6A6" w:themeColor="background1" w:themeShade="A6"/>
          <w:sz w:val="22"/>
          <w:szCs w:val="22"/>
          <w:lang w:eastAsia="nb-NO"/>
        </w:rPr>
      </w:pPr>
    </w:p>
    <w:p w:rsidR="00A74CB0" w:rsidRPr="00455C3D" w:rsidRDefault="00A74CB0" w:rsidP="00A74CB0">
      <w:pPr>
        <w:pStyle w:val="PlainText"/>
        <w:rPr>
          <w:rFonts w:asciiTheme="majorHAnsi" w:hAnsiTheme="majorHAnsi" w:cstheme="majorHAnsi"/>
          <w:i/>
          <w:color w:val="A6A6A6" w:themeColor="background1" w:themeShade="A6"/>
          <w:sz w:val="22"/>
          <w:szCs w:val="22"/>
        </w:rPr>
      </w:pPr>
      <w:r w:rsidRPr="00455C3D">
        <w:rPr>
          <w:rFonts w:asciiTheme="majorHAnsi" w:hAnsiTheme="majorHAnsi" w:cstheme="majorHAnsi"/>
          <w:i/>
          <w:color w:val="A6A6A6" w:themeColor="background1" w:themeShade="A6"/>
          <w:sz w:val="22"/>
          <w:szCs w:val="22"/>
        </w:rPr>
        <w:t xml:space="preserve">Forventede resultater ved utgangen av 2019: </w:t>
      </w:r>
    </w:p>
    <w:p w:rsidR="00A74CB0" w:rsidRPr="00455C3D" w:rsidRDefault="00A74CB0" w:rsidP="00A74CB0">
      <w:pPr>
        <w:pStyle w:val="PlainText"/>
        <w:numPr>
          <w:ilvl w:val="0"/>
          <w:numId w:val="7"/>
        </w:num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Fakultetene har styrket utdanningenes arbeidslivsrelevans.   </w:t>
      </w:r>
    </w:p>
    <w:p w:rsidR="007A5617" w:rsidRPr="00455C3D" w:rsidRDefault="007A5617" w:rsidP="007A5617">
      <w:pPr>
        <w:pStyle w:val="PlainText"/>
        <w:rPr>
          <w:rFonts w:ascii="Cambria" w:eastAsiaTheme="minorEastAsia" w:hAnsi="Cambria" w:cstheme="majorHAnsi"/>
          <w:i/>
          <w:color w:val="808080" w:themeColor="background1" w:themeShade="80"/>
          <w:sz w:val="22"/>
          <w:szCs w:val="22"/>
          <w:lang w:eastAsia="nb-NO"/>
        </w:rPr>
      </w:pPr>
    </w:p>
    <w:p w:rsidR="00873B44" w:rsidRPr="004A349C" w:rsidRDefault="00873B44" w:rsidP="00873B44">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873B44" w:rsidRPr="008E02C4" w:rsidRDefault="00873B44" w:rsidP="00873B44">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873B44" w:rsidRPr="008E02C4" w:rsidRDefault="00873B44" w:rsidP="00873B44">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873B44" w:rsidRPr="00B434F7"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873B44"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2017 vil nås</w:t>
      </w:r>
    </w:p>
    <w:p w:rsidR="000E60CB" w:rsidRPr="000E60CB" w:rsidRDefault="000E60CB" w:rsidP="000E60CB">
      <w:pPr>
        <w:pStyle w:val="ListParagraph"/>
        <w:spacing w:after="200" w:line="276" w:lineRule="auto"/>
        <w:ind w:left="1068"/>
        <w:rPr>
          <w:rFonts w:ascii="Cambria" w:hAnsi="Cambria" w:cstheme="majorHAnsi"/>
          <w:sz w:val="22"/>
          <w:szCs w:val="22"/>
          <w:shd w:val="pct15" w:color="auto" w:fill="FFFFFF"/>
        </w:rPr>
      </w:pPr>
    </w:p>
    <w:p w:rsidR="00A74CB0" w:rsidRPr="00455C3D" w:rsidRDefault="00A74CB0" w:rsidP="00A74CB0">
      <w:pPr>
        <w:spacing w:after="240"/>
        <w:rPr>
          <w:rFonts w:ascii="Cambria" w:hAnsi="Cambria" w:cstheme="majorHAnsi"/>
          <w:b/>
          <w:color w:val="A6A6A6" w:themeColor="background1" w:themeShade="A6"/>
          <w:sz w:val="32"/>
        </w:rPr>
      </w:pPr>
      <w:r w:rsidRPr="00455C3D">
        <w:rPr>
          <w:rFonts w:ascii="Cambria" w:hAnsi="Cambria" w:cstheme="majorHAnsi"/>
          <w:b/>
          <w:color w:val="A6A6A6" w:themeColor="background1" w:themeShade="A6"/>
          <w:sz w:val="32"/>
        </w:rPr>
        <w:t>Forskning</w:t>
      </w:r>
    </w:p>
    <w:p w:rsidR="00A74CB0" w:rsidRPr="00455C3D" w:rsidRDefault="00A74CB0" w:rsidP="00A74CB0">
      <w:p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UiO skal fremme grensesprengende forskning og være en etterspurt internasjonal samarbeids</w:t>
      </w:r>
      <w:r w:rsidRPr="00455C3D">
        <w:rPr>
          <w:rFonts w:ascii="Cambria" w:eastAsiaTheme="minorEastAsia" w:hAnsi="Cambria" w:cstheme="majorHAnsi"/>
          <w:color w:val="A6A6A6" w:themeColor="background1" w:themeShade="A6"/>
          <w:sz w:val="22"/>
          <w:szCs w:val="22"/>
          <w:lang w:eastAsia="nb-NO"/>
        </w:rPr>
        <w:softHyphen/>
        <w:t xml:space="preserve">partner. Høy kvalitet og innovative fagmiljøer gjør UiO konkurransedyktig på nasjonale og internasjonale arenaer. </w:t>
      </w:r>
    </w:p>
    <w:p w:rsidR="00A74CB0" w:rsidRPr="00455C3D" w:rsidRDefault="00A74CB0" w:rsidP="00A74CB0">
      <w:p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Prioriteringene skal bidra til at UiO kan bygge fremragende forsknings</w:t>
      </w:r>
      <w:r w:rsidRPr="00455C3D">
        <w:rPr>
          <w:rFonts w:ascii="Cambria" w:eastAsiaTheme="minorEastAsia" w:hAnsi="Cambria" w:cstheme="majorHAnsi"/>
          <w:color w:val="A6A6A6" w:themeColor="background1" w:themeShade="A6"/>
          <w:sz w:val="22"/>
          <w:szCs w:val="22"/>
          <w:lang w:eastAsia="nb-NO"/>
        </w:rPr>
        <w:softHyphen/>
        <w:t>miljøer som fortsetter å være robuste og faglig sterke over tid, og bidrar aktivt i internasjonale nettverk.  Dette krever at UiO sikrer god og profesjonell rekruttering av internasjonalt ledende forskere, samt tilrette</w:t>
      </w:r>
      <w:r w:rsidRPr="00455C3D">
        <w:rPr>
          <w:rFonts w:ascii="Cambria" w:eastAsiaTheme="minorEastAsia" w:hAnsi="Cambria" w:cstheme="majorHAnsi"/>
          <w:color w:val="A6A6A6" w:themeColor="background1" w:themeShade="A6"/>
          <w:sz w:val="22"/>
          <w:szCs w:val="22"/>
          <w:lang w:eastAsia="nb-NO"/>
        </w:rPr>
        <w:softHyphen/>
        <w:t xml:space="preserve">legger for god oppfølging og skaper gode karriereveier for </w:t>
      </w:r>
      <w:proofErr w:type="spellStart"/>
      <w:proofErr w:type="gramStart"/>
      <w:r w:rsidRPr="00455C3D">
        <w:rPr>
          <w:rFonts w:ascii="Cambria" w:eastAsiaTheme="minorEastAsia" w:hAnsi="Cambria" w:cstheme="majorHAnsi"/>
          <w:color w:val="A6A6A6" w:themeColor="background1" w:themeShade="A6"/>
          <w:sz w:val="22"/>
          <w:szCs w:val="22"/>
          <w:lang w:eastAsia="nb-NO"/>
        </w:rPr>
        <w:t>ph.d</w:t>
      </w:r>
      <w:proofErr w:type="spellEnd"/>
      <w:proofErr w:type="gramEnd"/>
      <w:r w:rsidRPr="00455C3D">
        <w:rPr>
          <w:rFonts w:ascii="Cambria" w:eastAsiaTheme="minorEastAsia" w:hAnsi="Cambria" w:cstheme="majorHAnsi"/>
          <w:color w:val="A6A6A6" w:themeColor="background1" w:themeShade="A6"/>
          <w:sz w:val="22"/>
          <w:szCs w:val="22"/>
          <w:lang w:eastAsia="nb-NO"/>
        </w:rPr>
        <w:t xml:space="preserve">-kandidater og postdoktorer. </w:t>
      </w:r>
    </w:p>
    <w:p w:rsidR="00A74CB0" w:rsidRPr="00455C3D" w:rsidRDefault="00A74CB0" w:rsidP="00A74CB0">
      <w:p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For bedre å støtte opp under søknadsprosesser og drift av EU-prosjekter, skal UiO sikre en hensiktsmessig organisering av det administrative støtteapparatet for forskningsmiljøene. </w:t>
      </w:r>
    </w:p>
    <w:p w:rsidR="00A74CB0" w:rsidRPr="00455C3D" w:rsidRDefault="00A74CB0" w:rsidP="00A74CB0">
      <w:p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Det vil være et særlig fokus på utvikling av de </w:t>
      </w:r>
      <w:proofErr w:type="spellStart"/>
      <w:r w:rsidRPr="00455C3D">
        <w:rPr>
          <w:rFonts w:ascii="Cambria" w:eastAsiaTheme="minorEastAsia" w:hAnsi="Cambria" w:cstheme="majorHAnsi"/>
          <w:color w:val="A6A6A6" w:themeColor="background1" w:themeShade="A6"/>
          <w:sz w:val="22"/>
          <w:szCs w:val="22"/>
          <w:lang w:eastAsia="nb-NO"/>
        </w:rPr>
        <w:t>tverr</w:t>
      </w:r>
      <w:r w:rsidRPr="00455C3D">
        <w:rPr>
          <w:rFonts w:ascii="Cambria" w:eastAsiaTheme="minorEastAsia" w:hAnsi="Cambria" w:cstheme="majorHAnsi"/>
          <w:color w:val="A6A6A6" w:themeColor="background1" w:themeShade="A6"/>
          <w:sz w:val="22"/>
          <w:szCs w:val="22"/>
          <w:lang w:eastAsia="nb-NO"/>
        </w:rPr>
        <w:softHyphen/>
        <w:t>fakultære</w:t>
      </w:r>
      <w:proofErr w:type="spellEnd"/>
      <w:r w:rsidRPr="00455C3D">
        <w:rPr>
          <w:rFonts w:ascii="Cambria" w:eastAsiaTheme="minorEastAsia" w:hAnsi="Cambria" w:cstheme="majorHAnsi"/>
          <w:color w:val="A6A6A6" w:themeColor="background1" w:themeShade="A6"/>
          <w:sz w:val="22"/>
          <w:szCs w:val="22"/>
          <w:lang w:eastAsia="nb-NO"/>
        </w:rPr>
        <w:t xml:space="preserve"> satsingene </w:t>
      </w:r>
      <w:proofErr w:type="spellStart"/>
      <w:proofErr w:type="gramStart"/>
      <w:r w:rsidRPr="00455C3D">
        <w:rPr>
          <w:rFonts w:ascii="Cambria" w:eastAsiaTheme="minorEastAsia" w:hAnsi="Cambria" w:cstheme="majorHAnsi"/>
          <w:color w:val="A6A6A6" w:themeColor="background1" w:themeShade="A6"/>
          <w:sz w:val="22"/>
          <w:szCs w:val="22"/>
          <w:lang w:eastAsia="nb-NO"/>
        </w:rPr>
        <w:t>UiO:Livsvitenskap</w:t>
      </w:r>
      <w:proofErr w:type="spellEnd"/>
      <w:proofErr w:type="gramEnd"/>
      <w:r w:rsidRPr="00455C3D">
        <w:rPr>
          <w:rFonts w:ascii="Cambria" w:eastAsiaTheme="minorEastAsia" w:hAnsi="Cambria" w:cstheme="majorHAnsi"/>
          <w:color w:val="A6A6A6" w:themeColor="background1" w:themeShade="A6"/>
          <w:sz w:val="22"/>
          <w:szCs w:val="22"/>
          <w:lang w:eastAsia="nb-NO"/>
        </w:rPr>
        <w:t xml:space="preserve">, </w:t>
      </w:r>
      <w:proofErr w:type="spellStart"/>
      <w:r w:rsidRPr="00455C3D">
        <w:rPr>
          <w:rFonts w:ascii="Cambria" w:eastAsiaTheme="minorEastAsia" w:hAnsi="Cambria" w:cstheme="majorHAnsi"/>
          <w:color w:val="A6A6A6" w:themeColor="background1" w:themeShade="A6"/>
          <w:sz w:val="22"/>
          <w:szCs w:val="22"/>
          <w:lang w:eastAsia="nb-NO"/>
        </w:rPr>
        <w:t>UiO:Energi</w:t>
      </w:r>
      <w:proofErr w:type="spellEnd"/>
      <w:r w:rsidRPr="00455C3D">
        <w:rPr>
          <w:rFonts w:ascii="Cambria" w:eastAsiaTheme="minorEastAsia" w:hAnsi="Cambria" w:cstheme="majorHAnsi"/>
          <w:color w:val="A6A6A6" w:themeColor="background1" w:themeShade="A6"/>
          <w:sz w:val="22"/>
          <w:szCs w:val="22"/>
          <w:lang w:eastAsia="nb-NO"/>
        </w:rPr>
        <w:t xml:space="preserve"> og </w:t>
      </w:r>
      <w:proofErr w:type="spellStart"/>
      <w:r w:rsidRPr="00455C3D">
        <w:rPr>
          <w:rFonts w:ascii="Cambria" w:eastAsiaTheme="minorEastAsia" w:hAnsi="Cambria" w:cstheme="majorHAnsi"/>
          <w:color w:val="A6A6A6" w:themeColor="background1" w:themeShade="A6"/>
          <w:sz w:val="22"/>
          <w:szCs w:val="22"/>
          <w:lang w:eastAsia="nb-NO"/>
        </w:rPr>
        <w:t>UiO:Norden</w:t>
      </w:r>
      <w:proofErr w:type="spellEnd"/>
      <w:r w:rsidRPr="00455C3D">
        <w:rPr>
          <w:rFonts w:ascii="Cambria" w:eastAsiaTheme="minorEastAsia" w:hAnsi="Cambria" w:cstheme="majorHAnsi"/>
          <w:color w:val="A6A6A6" w:themeColor="background1" w:themeShade="A6"/>
          <w:sz w:val="22"/>
          <w:szCs w:val="22"/>
          <w:lang w:eastAsia="nb-NO"/>
        </w:rPr>
        <w:t xml:space="preserve">. </w:t>
      </w:r>
    </w:p>
    <w:p w:rsidR="00A74CB0" w:rsidRPr="00455C3D" w:rsidRDefault="00A74CB0" w:rsidP="00A74CB0">
      <w:pPr>
        <w:spacing w:after="120"/>
        <w:rPr>
          <w:rFonts w:ascii="Cambria" w:eastAsiaTheme="minorEastAsia" w:hAnsi="Cambria" w:cstheme="majorHAnsi"/>
          <w:color w:val="A6A6A6" w:themeColor="background1" w:themeShade="A6"/>
          <w:sz w:val="10"/>
          <w:szCs w:val="10"/>
          <w:lang w:eastAsia="nb-NO"/>
        </w:rPr>
      </w:pPr>
    </w:p>
    <w:p w:rsidR="00A74CB0" w:rsidRPr="00455C3D" w:rsidRDefault="00A74CB0" w:rsidP="00A74CB0">
      <w:pPr>
        <w:shd w:val="clear" w:color="auto" w:fill="DBE5F1" w:themeFill="accent1" w:themeFillTint="33"/>
        <w:spacing w:after="120"/>
        <w:rPr>
          <w:rFonts w:ascii="Cambria" w:hAnsi="Cambria" w:cstheme="majorHAnsi"/>
          <w:b/>
          <w:color w:val="A6A6A6" w:themeColor="background1" w:themeShade="A6"/>
        </w:rPr>
      </w:pPr>
      <w:r w:rsidRPr="00455C3D">
        <w:rPr>
          <w:rFonts w:ascii="Cambria" w:hAnsi="Cambria" w:cstheme="majorHAnsi"/>
          <w:b/>
          <w:color w:val="A6A6A6" w:themeColor="background1" w:themeShade="A6"/>
        </w:rPr>
        <w:t>Tiltak som skal gjennomføres på fakultetsnivå:</w:t>
      </w:r>
    </w:p>
    <w:p w:rsidR="00A74CB0" w:rsidRPr="00455C3D" w:rsidRDefault="00A74CB0" w:rsidP="00A74CB0">
      <w:pPr>
        <w:pStyle w:val="PlainText"/>
        <w:spacing w:before="360"/>
        <w:rPr>
          <w:rFonts w:asciiTheme="majorHAnsi" w:eastAsiaTheme="minorEastAsia" w:hAnsiTheme="majorHAnsi" w:cstheme="majorHAnsi"/>
          <w:b/>
          <w:color w:val="A6A6A6" w:themeColor="background1" w:themeShade="A6"/>
          <w:sz w:val="22"/>
          <w:szCs w:val="22"/>
          <w:lang w:eastAsia="nb-NO"/>
        </w:rPr>
      </w:pPr>
      <w:r w:rsidRPr="00455C3D">
        <w:rPr>
          <w:rFonts w:asciiTheme="majorHAnsi" w:eastAsiaTheme="minorEastAsia" w:hAnsiTheme="majorHAnsi" w:cstheme="majorHAnsi"/>
          <w:b/>
          <w:color w:val="A6A6A6" w:themeColor="background1" w:themeShade="A6"/>
          <w:sz w:val="22"/>
          <w:szCs w:val="22"/>
          <w:lang w:eastAsia="nb-NO"/>
        </w:rPr>
        <w:t xml:space="preserve">Tiltak 3: </w:t>
      </w:r>
    </w:p>
    <w:p w:rsidR="00A74CB0" w:rsidRPr="00455C3D" w:rsidRDefault="00A74CB0" w:rsidP="00A74CB0">
      <w:p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 xml:space="preserve">Fakultetene skal ha en betydelig økning i finansiering fra EU-systemet. </w:t>
      </w:r>
    </w:p>
    <w:p w:rsidR="00A74CB0" w:rsidRPr="00455C3D" w:rsidRDefault="00A74CB0" w:rsidP="00A74CB0">
      <w:pPr>
        <w:rPr>
          <w:rFonts w:ascii="Cambria" w:hAnsi="Cambria" w:cstheme="majorHAnsi"/>
          <w:color w:val="A6A6A6" w:themeColor="background1" w:themeShade="A6"/>
          <w:sz w:val="22"/>
          <w:szCs w:val="22"/>
        </w:rPr>
      </w:pPr>
    </w:p>
    <w:p w:rsidR="00A74CB0" w:rsidRPr="00455C3D" w:rsidRDefault="00A74CB0" w:rsidP="00A74CB0">
      <w:pPr>
        <w:pStyle w:val="PlainText"/>
        <w:rPr>
          <w:rFonts w:asciiTheme="majorHAnsi" w:hAnsiTheme="majorHAnsi" w:cstheme="majorHAnsi"/>
          <w:i/>
          <w:color w:val="A6A6A6" w:themeColor="background1" w:themeShade="A6"/>
          <w:sz w:val="22"/>
          <w:szCs w:val="22"/>
        </w:rPr>
      </w:pPr>
      <w:r w:rsidRPr="00455C3D">
        <w:rPr>
          <w:rFonts w:asciiTheme="majorHAnsi" w:hAnsiTheme="majorHAnsi" w:cstheme="majorHAnsi"/>
          <w:i/>
          <w:color w:val="A6A6A6" w:themeColor="background1" w:themeShade="A6"/>
          <w:sz w:val="22"/>
          <w:szCs w:val="22"/>
        </w:rPr>
        <w:t xml:space="preserve">Forventede resultater for perioden 2017-2019: </w:t>
      </w:r>
    </w:p>
    <w:p w:rsidR="00A74CB0" w:rsidRPr="00455C3D" w:rsidRDefault="00A74CB0" w:rsidP="00A74CB0">
      <w:pPr>
        <w:pStyle w:val="ListParagraph"/>
        <w:numPr>
          <w:ilvl w:val="0"/>
          <w:numId w:val="15"/>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 xml:space="preserve">Årlig økning i antall søknader og gjennomslag innenfor de tematiske områder i Horisont 2020. </w:t>
      </w:r>
    </w:p>
    <w:p w:rsidR="00A74CB0" w:rsidRPr="00455C3D" w:rsidRDefault="00A74CB0" w:rsidP="00A74CB0">
      <w:pPr>
        <w:pStyle w:val="ListParagraph"/>
        <w:numPr>
          <w:ilvl w:val="0"/>
          <w:numId w:val="15"/>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 xml:space="preserve">Økning i antall søknader og gjennomslag innenfor European Research Council i Horisont 2020. </w:t>
      </w:r>
    </w:p>
    <w:p w:rsidR="00E96C66" w:rsidRPr="00455C3D" w:rsidRDefault="00E96C66" w:rsidP="00F90DE0">
      <w:pPr>
        <w:pStyle w:val="PlainText"/>
        <w:rPr>
          <w:rFonts w:ascii="Cambria" w:hAnsi="Cambria" w:cstheme="majorHAnsi"/>
          <w:b/>
          <w:bCs/>
          <w:color w:val="808080" w:themeColor="background1" w:themeShade="80"/>
          <w:szCs w:val="22"/>
          <w:u w:val="single"/>
        </w:rPr>
      </w:pPr>
    </w:p>
    <w:p w:rsidR="00873B44" w:rsidRPr="004A349C" w:rsidRDefault="00873B44" w:rsidP="00873B44">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873B44" w:rsidRPr="008E02C4" w:rsidRDefault="00873B44" w:rsidP="00873B44">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873B44" w:rsidRPr="008E02C4" w:rsidRDefault="00873B44" w:rsidP="00873B44">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873B44" w:rsidRPr="00B434F7"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873B44"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2017 vil nås</w:t>
      </w:r>
    </w:p>
    <w:p w:rsidR="00A74CB0" w:rsidRPr="00455C3D" w:rsidRDefault="00A74CB0" w:rsidP="00A74CB0">
      <w:pPr>
        <w:pStyle w:val="PlainText"/>
        <w:spacing w:before="360"/>
        <w:rPr>
          <w:rFonts w:asciiTheme="majorHAnsi" w:eastAsiaTheme="minorEastAsia" w:hAnsiTheme="majorHAnsi" w:cstheme="majorHAnsi"/>
          <w:b/>
          <w:color w:val="808080" w:themeColor="background1" w:themeShade="80"/>
          <w:sz w:val="22"/>
          <w:szCs w:val="22"/>
          <w:lang w:eastAsia="nb-NO"/>
        </w:rPr>
      </w:pPr>
      <w:r w:rsidRPr="00455C3D">
        <w:rPr>
          <w:rFonts w:asciiTheme="majorHAnsi" w:eastAsiaTheme="minorEastAsia" w:hAnsiTheme="majorHAnsi" w:cstheme="majorHAnsi"/>
          <w:b/>
          <w:color w:val="808080" w:themeColor="background1" w:themeShade="80"/>
          <w:sz w:val="22"/>
          <w:szCs w:val="22"/>
          <w:lang w:eastAsia="nb-NO"/>
        </w:rPr>
        <w:t xml:space="preserve">Tiltak 4: </w:t>
      </w:r>
    </w:p>
    <w:p w:rsidR="00A74CB0" w:rsidRPr="00455C3D" w:rsidRDefault="00A74CB0" w:rsidP="00A74CB0">
      <w:pPr>
        <w:rPr>
          <w:rFonts w:ascii="Cambria" w:hAnsi="Cambria" w:cstheme="majorHAnsi"/>
          <w:color w:val="808080" w:themeColor="background1" w:themeShade="80"/>
          <w:sz w:val="22"/>
          <w:szCs w:val="22"/>
        </w:rPr>
      </w:pPr>
      <w:r w:rsidRPr="00455C3D">
        <w:rPr>
          <w:rFonts w:ascii="Cambria" w:hAnsi="Cambria" w:cstheme="majorHAnsi"/>
          <w:color w:val="808080" w:themeColor="background1" w:themeShade="80"/>
          <w:sz w:val="22"/>
          <w:szCs w:val="22"/>
        </w:rPr>
        <w:t xml:space="preserve">Rekrutteringsprosessene ved UiO skal forbedres. </w:t>
      </w:r>
    </w:p>
    <w:p w:rsidR="00A74CB0" w:rsidRPr="00455C3D" w:rsidRDefault="00A74CB0" w:rsidP="00A74CB0">
      <w:pPr>
        <w:rPr>
          <w:rFonts w:ascii="Cambria" w:hAnsi="Cambria" w:cstheme="majorHAnsi"/>
          <w:color w:val="808080" w:themeColor="background1" w:themeShade="80"/>
          <w:sz w:val="22"/>
          <w:szCs w:val="22"/>
        </w:rPr>
      </w:pPr>
    </w:p>
    <w:p w:rsidR="00A74CB0" w:rsidRPr="00455C3D" w:rsidRDefault="00A74CB0" w:rsidP="00A74CB0">
      <w:pPr>
        <w:rPr>
          <w:rFonts w:ascii="Cambria" w:hAnsi="Cambria" w:cstheme="majorHAnsi"/>
          <w:i/>
          <w:color w:val="808080" w:themeColor="background1" w:themeShade="80"/>
          <w:sz w:val="22"/>
          <w:szCs w:val="22"/>
        </w:rPr>
      </w:pPr>
      <w:r w:rsidRPr="00455C3D">
        <w:rPr>
          <w:rFonts w:ascii="Cambria" w:hAnsi="Cambria" w:cstheme="majorHAnsi"/>
          <w:i/>
          <w:color w:val="808080" w:themeColor="background1" w:themeShade="80"/>
          <w:sz w:val="22"/>
          <w:szCs w:val="22"/>
        </w:rPr>
        <w:t xml:space="preserve">Forventede resultater innen 1. april 2017: </w:t>
      </w:r>
    </w:p>
    <w:p w:rsidR="00A74CB0" w:rsidRPr="00455C3D" w:rsidRDefault="00A74CB0" w:rsidP="00A74CB0">
      <w:pPr>
        <w:pStyle w:val="ListParagraph"/>
        <w:numPr>
          <w:ilvl w:val="0"/>
          <w:numId w:val="15"/>
        </w:numPr>
        <w:rPr>
          <w:rFonts w:ascii="Cambria" w:hAnsi="Cambria" w:cstheme="majorHAnsi"/>
          <w:color w:val="808080" w:themeColor="background1" w:themeShade="80"/>
          <w:sz w:val="22"/>
          <w:szCs w:val="22"/>
        </w:rPr>
      </w:pPr>
      <w:r w:rsidRPr="00455C3D">
        <w:rPr>
          <w:rFonts w:ascii="Cambria" w:hAnsi="Cambria" w:cstheme="majorHAnsi"/>
          <w:color w:val="808080" w:themeColor="background1" w:themeShade="80"/>
          <w:sz w:val="22"/>
          <w:szCs w:val="22"/>
        </w:rPr>
        <w:t xml:space="preserve">Kartlegge gjennomsnittlig </w:t>
      </w:r>
      <w:proofErr w:type="spellStart"/>
      <w:r w:rsidRPr="00455C3D">
        <w:rPr>
          <w:rFonts w:ascii="Cambria" w:hAnsi="Cambria" w:cstheme="majorHAnsi"/>
          <w:color w:val="808080" w:themeColor="background1" w:themeShade="80"/>
          <w:sz w:val="22"/>
          <w:szCs w:val="22"/>
        </w:rPr>
        <w:t>rekrutteringstid</w:t>
      </w:r>
      <w:proofErr w:type="spellEnd"/>
      <w:r w:rsidRPr="00455C3D">
        <w:rPr>
          <w:rFonts w:ascii="Cambria" w:hAnsi="Cambria" w:cstheme="majorHAnsi"/>
          <w:color w:val="808080" w:themeColor="background1" w:themeShade="80"/>
          <w:sz w:val="22"/>
          <w:szCs w:val="22"/>
        </w:rPr>
        <w:t xml:space="preserve"> for vitenskapelige stillinger.  </w:t>
      </w:r>
    </w:p>
    <w:p w:rsidR="00A74CB0" w:rsidRPr="00455C3D" w:rsidRDefault="00A74CB0" w:rsidP="00A74CB0">
      <w:pPr>
        <w:rPr>
          <w:rFonts w:ascii="Cambria" w:hAnsi="Cambria" w:cstheme="majorHAnsi"/>
          <w:color w:val="808080" w:themeColor="background1" w:themeShade="80"/>
          <w:sz w:val="22"/>
          <w:szCs w:val="22"/>
        </w:rPr>
      </w:pPr>
    </w:p>
    <w:p w:rsidR="00A74CB0" w:rsidRPr="00455C3D" w:rsidRDefault="00A74CB0" w:rsidP="00A74CB0">
      <w:pPr>
        <w:rPr>
          <w:rFonts w:ascii="Cambria" w:hAnsi="Cambria" w:cstheme="majorHAnsi"/>
          <w:i/>
          <w:color w:val="808080" w:themeColor="background1" w:themeShade="80"/>
          <w:sz w:val="22"/>
          <w:szCs w:val="22"/>
        </w:rPr>
      </w:pPr>
      <w:r w:rsidRPr="00455C3D">
        <w:rPr>
          <w:rFonts w:ascii="Cambria" w:hAnsi="Cambria" w:cstheme="majorHAnsi"/>
          <w:i/>
          <w:color w:val="808080" w:themeColor="background1" w:themeShade="80"/>
          <w:sz w:val="22"/>
          <w:szCs w:val="22"/>
        </w:rPr>
        <w:t>Forventede resultater ved utgangen av 2017:</w:t>
      </w:r>
    </w:p>
    <w:p w:rsidR="00A74CB0" w:rsidRPr="00455C3D" w:rsidRDefault="00A74CB0" w:rsidP="00A74CB0">
      <w:pPr>
        <w:pStyle w:val="ListParagraph"/>
        <w:numPr>
          <w:ilvl w:val="0"/>
          <w:numId w:val="15"/>
        </w:numPr>
        <w:rPr>
          <w:rFonts w:ascii="Cambria" w:hAnsi="Cambria" w:cstheme="majorHAnsi"/>
          <w:color w:val="808080" w:themeColor="background1" w:themeShade="80"/>
          <w:sz w:val="22"/>
          <w:szCs w:val="22"/>
        </w:rPr>
      </w:pPr>
      <w:r w:rsidRPr="00455C3D">
        <w:rPr>
          <w:rFonts w:ascii="Cambria" w:hAnsi="Cambria" w:cstheme="majorHAnsi"/>
          <w:color w:val="808080" w:themeColor="background1" w:themeShade="80"/>
          <w:sz w:val="22"/>
          <w:szCs w:val="22"/>
        </w:rPr>
        <w:t xml:space="preserve">Utarbeide og gjennomføre rutiner som sikrer raskere tilsetting. </w:t>
      </w:r>
    </w:p>
    <w:p w:rsidR="00A74CB0" w:rsidRPr="00455C3D" w:rsidRDefault="00A74CB0" w:rsidP="00A74CB0">
      <w:pPr>
        <w:pStyle w:val="ListParagraph"/>
        <w:numPr>
          <w:ilvl w:val="0"/>
          <w:numId w:val="15"/>
        </w:numPr>
        <w:rPr>
          <w:rFonts w:ascii="Cambria" w:hAnsi="Cambria" w:cstheme="majorHAnsi"/>
          <w:color w:val="808080" w:themeColor="background1" w:themeShade="80"/>
          <w:sz w:val="22"/>
          <w:szCs w:val="22"/>
        </w:rPr>
      </w:pPr>
      <w:r w:rsidRPr="00455C3D">
        <w:rPr>
          <w:rFonts w:ascii="Cambria" w:hAnsi="Cambria" w:cstheme="majorHAnsi"/>
          <w:color w:val="808080" w:themeColor="background1" w:themeShade="80"/>
          <w:sz w:val="22"/>
          <w:szCs w:val="22"/>
        </w:rPr>
        <w:t xml:space="preserve">Identifisere og utbedre virksomhetsovergripende hindringer for en forbedret rekrutteringsprosess. </w:t>
      </w:r>
    </w:p>
    <w:p w:rsidR="00A74CB0" w:rsidRPr="00455C3D" w:rsidRDefault="00A74CB0" w:rsidP="00A74CB0">
      <w:pPr>
        <w:rPr>
          <w:rFonts w:ascii="Cambria" w:hAnsi="Cambria" w:cstheme="majorHAnsi"/>
          <w:color w:val="808080" w:themeColor="background1" w:themeShade="80"/>
          <w:sz w:val="22"/>
          <w:szCs w:val="22"/>
        </w:rPr>
      </w:pPr>
    </w:p>
    <w:p w:rsidR="00A74CB0" w:rsidRPr="00455C3D" w:rsidRDefault="00A74CB0" w:rsidP="00A74CB0">
      <w:pPr>
        <w:rPr>
          <w:rFonts w:ascii="Cambria" w:hAnsi="Cambria" w:cstheme="majorHAnsi"/>
          <w:i/>
          <w:color w:val="808080" w:themeColor="background1" w:themeShade="80"/>
          <w:sz w:val="22"/>
          <w:szCs w:val="22"/>
        </w:rPr>
      </w:pPr>
      <w:r w:rsidRPr="00455C3D">
        <w:rPr>
          <w:rFonts w:ascii="Cambria" w:hAnsi="Cambria" w:cstheme="majorHAnsi"/>
          <w:i/>
          <w:color w:val="808080" w:themeColor="background1" w:themeShade="80"/>
          <w:sz w:val="22"/>
          <w:szCs w:val="22"/>
        </w:rPr>
        <w:t>Forventede resultater ved utgangen av 2019:</w:t>
      </w:r>
    </w:p>
    <w:p w:rsidR="00A74CB0" w:rsidRPr="00455C3D" w:rsidRDefault="00A74CB0" w:rsidP="00A74CB0">
      <w:pPr>
        <w:pStyle w:val="ListParagraph"/>
        <w:numPr>
          <w:ilvl w:val="0"/>
          <w:numId w:val="15"/>
        </w:numPr>
        <w:rPr>
          <w:rFonts w:ascii="Cambria" w:hAnsi="Cambria" w:cstheme="majorHAnsi"/>
          <w:color w:val="808080" w:themeColor="background1" w:themeShade="80"/>
          <w:sz w:val="22"/>
          <w:szCs w:val="22"/>
        </w:rPr>
      </w:pPr>
      <w:r w:rsidRPr="00455C3D">
        <w:rPr>
          <w:rFonts w:ascii="Cambria" w:hAnsi="Cambria" w:cstheme="majorHAnsi"/>
          <w:color w:val="808080" w:themeColor="background1" w:themeShade="80"/>
          <w:sz w:val="22"/>
          <w:szCs w:val="22"/>
        </w:rPr>
        <w:t xml:space="preserve">Fakultetene har redusert gjennomsnittlig tid for rekruttering av vitenskapelig tilsatte, samt skissert konkrete aktiviteter i sine årsplaner for å nå dette målet. </w:t>
      </w:r>
    </w:p>
    <w:p w:rsidR="00A74CB0" w:rsidRPr="00455C3D" w:rsidRDefault="00A74CB0" w:rsidP="00A74CB0">
      <w:pPr>
        <w:pStyle w:val="ListParagraph"/>
        <w:numPr>
          <w:ilvl w:val="0"/>
          <w:numId w:val="15"/>
        </w:numPr>
        <w:rPr>
          <w:rFonts w:ascii="Cambria" w:hAnsi="Cambria" w:cstheme="majorHAnsi"/>
          <w:color w:val="808080" w:themeColor="background1" w:themeShade="80"/>
          <w:sz w:val="22"/>
          <w:szCs w:val="22"/>
        </w:rPr>
      </w:pPr>
      <w:r w:rsidRPr="00455C3D">
        <w:rPr>
          <w:rFonts w:ascii="Cambria" w:hAnsi="Cambria" w:cstheme="majorHAnsi"/>
          <w:color w:val="808080" w:themeColor="background1" w:themeShade="80"/>
          <w:sz w:val="22"/>
          <w:szCs w:val="22"/>
        </w:rPr>
        <w:t xml:space="preserve">Følge opp og iverksette tiltak i henhold til UiOs rekrutteringsstrategi. </w:t>
      </w:r>
    </w:p>
    <w:p w:rsidR="00FA02D0" w:rsidRDefault="00FA02D0" w:rsidP="00267364">
      <w:pPr>
        <w:ind w:left="708" w:hanging="708"/>
        <w:rPr>
          <w:rFonts w:ascii="Cambria" w:hAnsi="Cambria" w:cstheme="majorHAnsi"/>
          <w:b/>
          <w:sz w:val="22"/>
          <w:szCs w:val="22"/>
        </w:rPr>
      </w:pPr>
    </w:p>
    <w:p w:rsidR="000E60CB" w:rsidRDefault="000E60CB" w:rsidP="004C1763">
      <w:pPr>
        <w:pStyle w:val="PlainText"/>
        <w:rPr>
          <w:rFonts w:ascii="Cambria" w:hAnsi="Cambria" w:cstheme="majorHAnsi"/>
          <w:b/>
          <w:bCs/>
          <w:szCs w:val="22"/>
          <w:u w:val="single"/>
        </w:rPr>
      </w:pPr>
    </w:p>
    <w:p w:rsidR="00873B44" w:rsidRPr="004A349C" w:rsidRDefault="00873B44" w:rsidP="00873B44">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873B44" w:rsidRPr="008E02C4" w:rsidRDefault="00873B44" w:rsidP="00873B44">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873B44" w:rsidRPr="008E02C4" w:rsidRDefault="00873B44" w:rsidP="00873B44">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873B44" w:rsidRPr="00B434F7"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873B44"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2017 vil nås</w:t>
      </w:r>
    </w:p>
    <w:p w:rsidR="00202864" w:rsidRDefault="00202864" w:rsidP="00A74CB0">
      <w:pPr>
        <w:spacing w:before="240" w:line="276" w:lineRule="auto"/>
        <w:rPr>
          <w:rFonts w:ascii="Cambria" w:hAnsi="Cambria" w:cstheme="majorHAnsi"/>
          <w:b/>
          <w:sz w:val="32"/>
        </w:rPr>
      </w:pPr>
    </w:p>
    <w:p w:rsidR="00A74CB0" w:rsidRPr="00455C3D" w:rsidRDefault="00A74CB0" w:rsidP="00A74CB0">
      <w:pPr>
        <w:spacing w:before="240" w:line="276" w:lineRule="auto"/>
        <w:rPr>
          <w:rFonts w:ascii="Cambria" w:hAnsi="Cambria" w:cstheme="majorHAnsi"/>
          <w:b/>
          <w:color w:val="A6A6A6" w:themeColor="background1" w:themeShade="A6"/>
          <w:sz w:val="32"/>
        </w:rPr>
      </w:pPr>
      <w:r w:rsidRPr="00455C3D">
        <w:rPr>
          <w:rFonts w:ascii="Cambria" w:hAnsi="Cambria" w:cstheme="majorHAnsi"/>
          <w:b/>
          <w:color w:val="A6A6A6" w:themeColor="background1" w:themeShade="A6"/>
          <w:sz w:val="32"/>
        </w:rPr>
        <w:t>Samfunnskontakt, formidling og innovasjon</w:t>
      </w:r>
    </w:p>
    <w:p w:rsidR="00A74CB0" w:rsidRPr="00455C3D" w:rsidRDefault="00A74CB0" w:rsidP="00A74CB0">
      <w:p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Et viktig samfunnsoppdrag for UiO er å bidra til at forsknings</w:t>
      </w:r>
      <w:r w:rsidRPr="00455C3D">
        <w:rPr>
          <w:rFonts w:ascii="Cambria" w:eastAsiaTheme="minorEastAsia" w:hAnsi="Cambria" w:cstheme="majorHAnsi"/>
          <w:color w:val="A6A6A6" w:themeColor="background1" w:themeShade="A6"/>
          <w:sz w:val="22"/>
          <w:szCs w:val="22"/>
          <w:lang w:eastAsia="nb-NO"/>
        </w:rPr>
        <w:softHyphen/>
        <w:t>basert kunnskap preger samfunnet og møter det 21. århundrets store samfunns</w:t>
      </w:r>
      <w:r w:rsidRPr="00455C3D">
        <w:rPr>
          <w:rFonts w:ascii="Cambria" w:eastAsiaTheme="minorEastAsia" w:hAnsi="Cambria" w:cstheme="majorHAnsi"/>
          <w:color w:val="A6A6A6" w:themeColor="background1" w:themeShade="A6"/>
          <w:sz w:val="22"/>
          <w:szCs w:val="22"/>
          <w:lang w:eastAsia="nb-NO"/>
        </w:rPr>
        <w:softHyphen/>
        <w:t>utfordringer. UiO skal formidle kunnskap og ny innsikt gjennom aktiv dialog og samarbeid. Dette betyr blant annet å kommunisere våre strategiske tverrfaglige satsinger, toppforskningsmiljøer og forsknings</w:t>
      </w:r>
      <w:r w:rsidRPr="00455C3D">
        <w:rPr>
          <w:rFonts w:ascii="Cambria" w:eastAsiaTheme="minorEastAsia" w:hAnsi="Cambria" w:cstheme="majorHAnsi"/>
          <w:color w:val="A6A6A6" w:themeColor="background1" w:themeShade="A6"/>
          <w:sz w:val="22"/>
          <w:szCs w:val="22"/>
          <w:lang w:eastAsia="nb-NO"/>
        </w:rPr>
        <w:softHyphen/>
        <w:t>baserte utdanninger.</w:t>
      </w:r>
    </w:p>
    <w:p w:rsidR="00A74CB0" w:rsidRPr="00455C3D" w:rsidRDefault="00A74CB0" w:rsidP="00A74CB0">
      <w:pPr>
        <w:spacing w:after="120"/>
        <w:rPr>
          <w:rFonts w:ascii="Cambria" w:eastAsiaTheme="minorEastAsia" w:hAnsi="Cambria" w:cstheme="majorHAnsi"/>
          <w:color w:val="A6A6A6" w:themeColor="background1" w:themeShade="A6"/>
          <w:sz w:val="22"/>
          <w:szCs w:val="22"/>
          <w:lang w:eastAsia="nb-NO"/>
        </w:rPr>
      </w:pPr>
      <w:r w:rsidRPr="00455C3D">
        <w:rPr>
          <w:rFonts w:ascii="Cambria" w:eastAsiaTheme="minorEastAsia" w:hAnsi="Cambria" w:cstheme="majorHAnsi"/>
          <w:color w:val="A6A6A6" w:themeColor="background1" w:themeShade="A6"/>
          <w:sz w:val="22"/>
          <w:szCs w:val="22"/>
          <w:lang w:eastAsia="nb-NO"/>
        </w:rPr>
        <w:t xml:space="preserve">Et felles innovasjonsløft skal bidra til at innovasjonskraften i UiOs fagmiljøer styrkes og innovasjonsarbeidet synliggjøres. UiO skal utarbeide et felles begrepsapparat, og legge til rette for bedre samspill mellom relevante satsinger og aktører. Konkrete tiltak skal utarbeides for økt innovasjon innen forskning, utdanning og formidling. </w:t>
      </w:r>
    </w:p>
    <w:p w:rsidR="00A74CB0" w:rsidRPr="00455C3D" w:rsidRDefault="00A74CB0" w:rsidP="00A74CB0">
      <w:pPr>
        <w:spacing w:after="120"/>
        <w:rPr>
          <w:rFonts w:ascii="Cambria" w:eastAsiaTheme="minorEastAsia" w:hAnsi="Cambria" w:cstheme="majorHAnsi"/>
          <w:color w:val="A6A6A6" w:themeColor="background1" w:themeShade="A6"/>
          <w:sz w:val="10"/>
          <w:szCs w:val="10"/>
          <w:lang w:eastAsia="nb-NO"/>
        </w:rPr>
      </w:pPr>
    </w:p>
    <w:p w:rsidR="00A74CB0" w:rsidRPr="00455C3D" w:rsidRDefault="00A74CB0" w:rsidP="00A74CB0">
      <w:pPr>
        <w:shd w:val="clear" w:color="auto" w:fill="DBE5F1" w:themeFill="accent1" w:themeFillTint="33"/>
        <w:spacing w:after="120"/>
        <w:rPr>
          <w:rFonts w:ascii="Cambria" w:hAnsi="Cambria" w:cstheme="majorHAnsi"/>
          <w:b/>
          <w:color w:val="A6A6A6" w:themeColor="background1" w:themeShade="A6"/>
        </w:rPr>
      </w:pPr>
      <w:r w:rsidRPr="00455C3D">
        <w:rPr>
          <w:rFonts w:ascii="Cambria" w:hAnsi="Cambria" w:cstheme="majorHAnsi"/>
          <w:b/>
          <w:color w:val="A6A6A6" w:themeColor="background1" w:themeShade="A6"/>
        </w:rPr>
        <w:t xml:space="preserve">Tiltak som skal gjennomføres på fakultetsnivå: </w:t>
      </w:r>
    </w:p>
    <w:p w:rsidR="00A74CB0" w:rsidRPr="00455C3D" w:rsidRDefault="00A74CB0" w:rsidP="00A74CB0">
      <w:pPr>
        <w:pStyle w:val="PlainText"/>
        <w:spacing w:before="360"/>
        <w:rPr>
          <w:rFonts w:asciiTheme="majorHAnsi" w:eastAsiaTheme="minorEastAsia" w:hAnsiTheme="majorHAnsi" w:cstheme="majorHAnsi"/>
          <w:b/>
          <w:color w:val="A6A6A6" w:themeColor="background1" w:themeShade="A6"/>
          <w:sz w:val="22"/>
          <w:szCs w:val="22"/>
          <w:lang w:eastAsia="nb-NO"/>
        </w:rPr>
      </w:pPr>
      <w:r w:rsidRPr="00455C3D">
        <w:rPr>
          <w:rFonts w:asciiTheme="majorHAnsi" w:eastAsiaTheme="minorEastAsia" w:hAnsiTheme="majorHAnsi" w:cstheme="majorHAnsi"/>
          <w:b/>
          <w:color w:val="A6A6A6" w:themeColor="background1" w:themeShade="A6"/>
          <w:sz w:val="22"/>
          <w:szCs w:val="22"/>
          <w:lang w:eastAsia="nb-NO"/>
        </w:rPr>
        <w:t xml:space="preserve">Tiltak 5: </w:t>
      </w:r>
    </w:p>
    <w:p w:rsidR="00A74CB0" w:rsidRPr="00455C3D" w:rsidRDefault="00A74CB0" w:rsidP="00A74CB0">
      <w:p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 xml:space="preserve">Fakultetene skal utarbeide konkrete tiltak innen prioriterte innsatsområder for innovasjon, og sikre hensiktsmessig interaksjon og synergier med UiOs </w:t>
      </w:r>
      <w:proofErr w:type="spellStart"/>
      <w:r w:rsidRPr="00455C3D">
        <w:rPr>
          <w:rFonts w:ascii="Cambria" w:hAnsi="Cambria" w:cstheme="majorHAnsi"/>
          <w:color w:val="A6A6A6" w:themeColor="background1" w:themeShade="A6"/>
          <w:sz w:val="22"/>
          <w:szCs w:val="22"/>
        </w:rPr>
        <w:t>tverrfakultære</w:t>
      </w:r>
      <w:proofErr w:type="spellEnd"/>
      <w:r w:rsidRPr="00455C3D">
        <w:rPr>
          <w:rFonts w:ascii="Cambria" w:hAnsi="Cambria" w:cstheme="majorHAnsi"/>
          <w:color w:val="A6A6A6" w:themeColor="background1" w:themeShade="A6"/>
          <w:sz w:val="22"/>
          <w:szCs w:val="22"/>
        </w:rPr>
        <w:t xml:space="preserve"> satsinger og toppforskningsmiljøer. </w:t>
      </w:r>
    </w:p>
    <w:p w:rsidR="00A74CB0" w:rsidRPr="00455C3D" w:rsidRDefault="00A74CB0" w:rsidP="00A74CB0">
      <w:pPr>
        <w:rPr>
          <w:rFonts w:ascii="Cambria" w:hAnsi="Cambria" w:cstheme="majorHAnsi"/>
          <w:color w:val="A6A6A6" w:themeColor="background1" w:themeShade="A6"/>
          <w:sz w:val="22"/>
          <w:szCs w:val="22"/>
        </w:rPr>
      </w:pPr>
    </w:p>
    <w:p w:rsidR="00A74CB0" w:rsidRPr="00455C3D" w:rsidRDefault="00A74CB0" w:rsidP="00A74CB0">
      <w:pPr>
        <w:rPr>
          <w:rFonts w:ascii="Cambria" w:hAnsi="Cambria" w:cstheme="majorHAnsi"/>
          <w:i/>
          <w:color w:val="A6A6A6" w:themeColor="background1" w:themeShade="A6"/>
          <w:sz w:val="22"/>
          <w:szCs w:val="22"/>
        </w:rPr>
      </w:pPr>
      <w:r w:rsidRPr="00455C3D">
        <w:rPr>
          <w:rFonts w:ascii="Cambria" w:hAnsi="Cambria" w:cstheme="majorHAnsi"/>
          <w:i/>
          <w:color w:val="A6A6A6" w:themeColor="background1" w:themeShade="A6"/>
          <w:sz w:val="22"/>
          <w:szCs w:val="22"/>
        </w:rPr>
        <w:t>Forventede resultater ved utgangen av 2017:</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 xml:space="preserve">En bred institusjonell forståelse av hvordan innovasjon oppstår og kan utnyttes i de forskjellige fagene. </w:t>
      </w:r>
    </w:p>
    <w:p w:rsidR="00A74CB0" w:rsidRPr="00455C3D" w:rsidRDefault="00A74CB0" w:rsidP="00A74CB0">
      <w:pPr>
        <w:rPr>
          <w:rFonts w:ascii="Cambria" w:hAnsi="Cambria" w:cstheme="majorHAnsi"/>
          <w:color w:val="A6A6A6" w:themeColor="background1" w:themeShade="A6"/>
          <w:sz w:val="22"/>
          <w:szCs w:val="22"/>
        </w:rPr>
      </w:pPr>
    </w:p>
    <w:p w:rsidR="00A74CB0" w:rsidRPr="00455C3D" w:rsidRDefault="00A74CB0" w:rsidP="00A74CB0">
      <w:pPr>
        <w:rPr>
          <w:rFonts w:ascii="Cambria" w:hAnsi="Cambria" w:cstheme="majorHAnsi"/>
          <w:i/>
          <w:color w:val="A6A6A6" w:themeColor="background1" w:themeShade="A6"/>
          <w:sz w:val="22"/>
          <w:szCs w:val="22"/>
        </w:rPr>
      </w:pPr>
      <w:r w:rsidRPr="00455C3D">
        <w:rPr>
          <w:rFonts w:ascii="Cambria" w:hAnsi="Cambria" w:cstheme="majorHAnsi"/>
          <w:i/>
          <w:color w:val="A6A6A6" w:themeColor="background1" w:themeShade="A6"/>
          <w:sz w:val="22"/>
          <w:szCs w:val="22"/>
        </w:rPr>
        <w:t>Forventede resultater ved utgangen av 2019:</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Forankre samarbeid med næringslivet og sikre målbar, økt aktivitet ved alle fakulteter.</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 xml:space="preserve">Økt samfunnsmessig effekt og anvendelse av ny kunnskap fra UiO i form av produkter, aktiviteter og tjenester. </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Økt antall ideer med høyere innovasjonspotensiale og økt verdiskaping.</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 xml:space="preserve">Styrket utdanningstilbud både som særskilte tilbud i innovasjon og entreprenørskap og integrert i øvrige utdanninger. </w:t>
      </w:r>
    </w:p>
    <w:p w:rsidR="00F90DE0" w:rsidRPr="00455C3D" w:rsidRDefault="00F90DE0" w:rsidP="00F90DE0">
      <w:pPr>
        <w:rPr>
          <w:rFonts w:ascii="Cambria" w:hAnsi="Cambria" w:cstheme="majorHAnsi"/>
          <w:color w:val="A6A6A6" w:themeColor="background1" w:themeShade="A6"/>
          <w:sz w:val="22"/>
          <w:szCs w:val="22"/>
        </w:rPr>
      </w:pPr>
    </w:p>
    <w:p w:rsidR="000E60CB" w:rsidRDefault="000E60CB" w:rsidP="004C1763">
      <w:pPr>
        <w:pStyle w:val="PlainText"/>
        <w:rPr>
          <w:rFonts w:ascii="Cambria" w:hAnsi="Cambria" w:cstheme="majorHAnsi"/>
          <w:b/>
          <w:bCs/>
          <w:szCs w:val="22"/>
          <w:u w:val="single"/>
        </w:rPr>
      </w:pPr>
    </w:p>
    <w:p w:rsidR="000E60CB" w:rsidRDefault="000E60CB" w:rsidP="004C1763">
      <w:pPr>
        <w:pStyle w:val="PlainText"/>
        <w:rPr>
          <w:rFonts w:ascii="Cambria" w:hAnsi="Cambria" w:cstheme="majorHAnsi"/>
          <w:b/>
          <w:bCs/>
          <w:szCs w:val="22"/>
          <w:u w:val="single"/>
        </w:rPr>
      </w:pPr>
    </w:p>
    <w:p w:rsidR="00873B44" w:rsidRPr="004A349C" w:rsidRDefault="00873B44" w:rsidP="00873B44">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873B44" w:rsidRPr="008E02C4" w:rsidRDefault="00873B44" w:rsidP="00873B44">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873B44" w:rsidRPr="008E02C4" w:rsidRDefault="00873B44" w:rsidP="00873B44">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873B44" w:rsidRPr="00B434F7"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873B44"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2017 vil nås</w:t>
      </w:r>
    </w:p>
    <w:p w:rsidR="00A74CB0" w:rsidRPr="00455C3D" w:rsidRDefault="00A74CB0" w:rsidP="00A74CB0">
      <w:pPr>
        <w:pStyle w:val="PlainText"/>
        <w:spacing w:before="360"/>
        <w:rPr>
          <w:rFonts w:asciiTheme="majorHAnsi" w:eastAsiaTheme="minorEastAsia" w:hAnsiTheme="majorHAnsi" w:cstheme="majorHAnsi"/>
          <w:b/>
          <w:color w:val="A6A6A6" w:themeColor="background1" w:themeShade="A6"/>
          <w:sz w:val="22"/>
          <w:szCs w:val="22"/>
          <w:lang w:eastAsia="nb-NO"/>
        </w:rPr>
      </w:pPr>
      <w:r w:rsidRPr="00455C3D">
        <w:rPr>
          <w:rFonts w:asciiTheme="majorHAnsi" w:eastAsiaTheme="minorEastAsia" w:hAnsiTheme="majorHAnsi" w:cstheme="majorHAnsi"/>
          <w:b/>
          <w:color w:val="A6A6A6" w:themeColor="background1" w:themeShade="A6"/>
          <w:sz w:val="22"/>
          <w:szCs w:val="22"/>
          <w:lang w:eastAsia="nb-NO"/>
        </w:rPr>
        <w:t xml:space="preserve">Tiltak 6: </w:t>
      </w:r>
    </w:p>
    <w:p w:rsidR="00A74CB0" w:rsidRPr="00455C3D" w:rsidRDefault="00A74CB0" w:rsidP="00A74CB0">
      <w:p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UiOs tverrfaglige satsinger skal kommuniseres for å øke kjennskap og oppslutning hos prioriterte målgrupper. Innsikt fra UiOs toppforskningsmiljøer skal nå samfunnet gjennom aktiv dialog og samfunnskontakt.</w:t>
      </w:r>
    </w:p>
    <w:p w:rsidR="00A74CB0" w:rsidRPr="00455C3D" w:rsidRDefault="00A74CB0" w:rsidP="00A74CB0">
      <w:pPr>
        <w:rPr>
          <w:rFonts w:ascii="Cambria" w:hAnsi="Cambria" w:cstheme="majorHAnsi"/>
          <w:color w:val="A6A6A6" w:themeColor="background1" w:themeShade="A6"/>
          <w:sz w:val="22"/>
          <w:szCs w:val="22"/>
        </w:rPr>
      </w:pPr>
    </w:p>
    <w:p w:rsidR="00A74CB0" w:rsidRPr="00455C3D" w:rsidRDefault="00A74CB0" w:rsidP="00A74CB0">
      <w:pPr>
        <w:rPr>
          <w:rFonts w:ascii="Cambria" w:hAnsi="Cambria" w:cstheme="majorHAnsi"/>
          <w:i/>
          <w:color w:val="A6A6A6" w:themeColor="background1" w:themeShade="A6"/>
          <w:sz w:val="22"/>
          <w:szCs w:val="22"/>
        </w:rPr>
      </w:pPr>
      <w:r w:rsidRPr="00455C3D">
        <w:rPr>
          <w:rFonts w:ascii="Cambria" w:hAnsi="Cambria" w:cstheme="majorHAnsi"/>
          <w:i/>
          <w:color w:val="A6A6A6" w:themeColor="background1" w:themeShade="A6"/>
          <w:sz w:val="22"/>
          <w:szCs w:val="22"/>
        </w:rPr>
        <w:t>Forventede resultater ved utgangen av 2017:</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 xml:space="preserve">UiOs tverrfaglige satsinger skal oppfattes som attraktive og innovative for relevante forskere. </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Nettsidene til UiOs satsinger og toppforskningsmiljøer skal holde god kvalitet og være tilpasset norske og internasjonale målgrupper.</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Fakultetene skal iverksette konkrete tiltak for å kommunisere kunnskap og innsikt fra egne toppforskningsmiljøer.</w:t>
      </w:r>
    </w:p>
    <w:p w:rsidR="00A74CB0" w:rsidRPr="00455C3D" w:rsidRDefault="00A74CB0" w:rsidP="00A74CB0">
      <w:pPr>
        <w:rPr>
          <w:rFonts w:ascii="Cambria" w:hAnsi="Cambria" w:cstheme="majorHAnsi"/>
          <w:color w:val="A6A6A6" w:themeColor="background1" w:themeShade="A6"/>
          <w:sz w:val="22"/>
          <w:szCs w:val="22"/>
        </w:rPr>
      </w:pPr>
    </w:p>
    <w:p w:rsidR="00A74CB0" w:rsidRPr="00455C3D" w:rsidRDefault="00A74CB0" w:rsidP="00A74CB0">
      <w:pPr>
        <w:rPr>
          <w:rFonts w:ascii="Cambria" w:hAnsi="Cambria" w:cstheme="majorHAnsi"/>
          <w:i/>
          <w:color w:val="A6A6A6" w:themeColor="background1" w:themeShade="A6"/>
          <w:sz w:val="22"/>
          <w:szCs w:val="22"/>
        </w:rPr>
      </w:pPr>
      <w:r w:rsidRPr="00455C3D">
        <w:rPr>
          <w:rFonts w:ascii="Cambria" w:hAnsi="Cambria" w:cstheme="majorHAnsi"/>
          <w:i/>
          <w:color w:val="A6A6A6" w:themeColor="background1" w:themeShade="A6"/>
          <w:sz w:val="22"/>
          <w:szCs w:val="22"/>
        </w:rPr>
        <w:t>Forventede resultater ved utgangen av 2019:</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UiO skal av prioriterte målgrupper oppfattes som den ledende leverandøren av relevant og ny kunnskap om energi, Norden og livsvitenskap.</w:t>
      </w:r>
    </w:p>
    <w:p w:rsidR="00A74CB0" w:rsidRPr="00455C3D" w:rsidRDefault="00A74CB0" w:rsidP="00A74CB0">
      <w:pPr>
        <w:pStyle w:val="ListParagraph"/>
        <w:numPr>
          <w:ilvl w:val="0"/>
          <w:numId w:val="9"/>
        </w:numPr>
        <w:rPr>
          <w:rFonts w:ascii="Cambria" w:hAnsi="Cambria" w:cstheme="majorHAnsi"/>
          <w:color w:val="A6A6A6" w:themeColor="background1" w:themeShade="A6"/>
          <w:sz w:val="22"/>
          <w:szCs w:val="22"/>
        </w:rPr>
      </w:pPr>
      <w:r w:rsidRPr="00455C3D">
        <w:rPr>
          <w:rFonts w:ascii="Cambria" w:hAnsi="Cambria" w:cstheme="majorHAnsi"/>
          <w:color w:val="A6A6A6" w:themeColor="background1" w:themeShade="A6"/>
          <w:sz w:val="22"/>
          <w:szCs w:val="22"/>
        </w:rPr>
        <w:t>UiO skal av prioriterte målgrupper oppfattes som Norges ledende universitet på grunnforskning av fremragende kvalitet, og forskningsbasert utdanning.</w:t>
      </w:r>
    </w:p>
    <w:p w:rsidR="007A5617" w:rsidRDefault="007A5617" w:rsidP="007A5617">
      <w:pPr>
        <w:spacing w:line="276" w:lineRule="auto"/>
        <w:rPr>
          <w:rFonts w:ascii="Cambria" w:hAnsi="Cambria" w:cstheme="majorHAnsi"/>
          <w:b/>
          <w:sz w:val="32"/>
        </w:rPr>
      </w:pPr>
    </w:p>
    <w:p w:rsidR="00873B44" w:rsidRPr="004A349C" w:rsidRDefault="00873B44" w:rsidP="00873B44">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873B44" w:rsidRPr="008E02C4" w:rsidRDefault="00873B44" w:rsidP="00873B44">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873B44" w:rsidRPr="008E02C4" w:rsidRDefault="00873B44" w:rsidP="00873B44">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873B44" w:rsidRPr="00B434F7"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873B44" w:rsidRDefault="00873B44" w:rsidP="00873B44">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2017 vil nås</w:t>
      </w:r>
    </w:p>
    <w:p w:rsidR="000E60CB" w:rsidRPr="00BD1594" w:rsidRDefault="000E60CB" w:rsidP="000E60CB">
      <w:pPr>
        <w:pStyle w:val="ListParagraph"/>
        <w:spacing w:after="200" w:line="276" w:lineRule="auto"/>
        <w:ind w:left="1068"/>
        <w:rPr>
          <w:rFonts w:ascii="Cambria" w:hAnsi="Cambria" w:cstheme="majorHAnsi"/>
          <w:sz w:val="22"/>
          <w:szCs w:val="22"/>
          <w:shd w:val="pct15" w:color="auto" w:fill="FFFFFF"/>
        </w:rPr>
      </w:pPr>
    </w:p>
    <w:p w:rsidR="00EE5538" w:rsidRPr="00F4020C" w:rsidRDefault="004E7648" w:rsidP="00EE5538">
      <w:pPr>
        <w:shd w:val="clear" w:color="auto" w:fill="DBE5F1" w:themeFill="accent1" w:themeFillTint="33"/>
        <w:spacing w:after="120"/>
        <w:rPr>
          <w:rFonts w:ascii="Cambria" w:hAnsi="Cambria" w:cstheme="majorHAnsi"/>
          <w:b/>
        </w:rPr>
      </w:pPr>
      <w:r>
        <w:rPr>
          <w:rFonts w:ascii="Cambria" w:hAnsi="Cambria" w:cstheme="majorHAnsi"/>
          <w:b/>
        </w:rPr>
        <w:t>E</w:t>
      </w:r>
      <w:r w:rsidR="00480DD5">
        <w:rPr>
          <w:rFonts w:ascii="Cambria" w:hAnsi="Cambria" w:cstheme="majorHAnsi"/>
          <w:b/>
        </w:rPr>
        <w:t>nhetens e</w:t>
      </w:r>
      <w:r>
        <w:rPr>
          <w:rFonts w:ascii="Cambria" w:hAnsi="Cambria" w:cstheme="majorHAnsi"/>
          <w:b/>
        </w:rPr>
        <w:t>gne</w:t>
      </w:r>
      <w:r w:rsidR="00EE5538">
        <w:rPr>
          <w:rFonts w:ascii="Cambria" w:hAnsi="Cambria" w:cstheme="majorHAnsi"/>
          <w:b/>
        </w:rPr>
        <w:t xml:space="preserve"> tiltak </w:t>
      </w:r>
    </w:p>
    <w:p w:rsidR="00EE5538" w:rsidRDefault="00EE5538" w:rsidP="00EE5538">
      <w:pPr>
        <w:rPr>
          <w:rFonts w:ascii="Cambria" w:hAnsi="Cambria" w:cstheme="majorHAnsi"/>
          <w:b/>
          <w:sz w:val="22"/>
          <w:szCs w:val="22"/>
        </w:rPr>
      </w:pPr>
      <w:r>
        <w:rPr>
          <w:rFonts w:ascii="Cambria" w:hAnsi="Cambria" w:cstheme="majorHAnsi"/>
          <w:b/>
          <w:sz w:val="22"/>
          <w:szCs w:val="22"/>
        </w:rPr>
        <w:t>Tiltak</w:t>
      </w:r>
      <w:r w:rsidR="004E7648">
        <w:rPr>
          <w:rFonts w:ascii="Cambria" w:hAnsi="Cambria" w:cstheme="majorHAnsi"/>
          <w:b/>
          <w:sz w:val="22"/>
          <w:szCs w:val="22"/>
        </w:rPr>
        <w:t xml:space="preserve"> 1</w:t>
      </w:r>
      <w:r>
        <w:rPr>
          <w:rFonts w:ascii="Cambria" w:hAnsi="Cambria" w:cstheme="majorHAnsi"/>
          <w:b/>
          <w:sz w:val="22"/>
          <w:szCs w:val="22"/>
        </w:rPr>
        <w:t xml:space="preserve">: </w:t>
      </w:r>
    </w:p>
    <w:p w:rsidR="00EE5538" w:rsidRDefault="00EE5538" w:rsidP="00EE5538">
      <w:pPr>
        <w:rPr>
          <w:rFonts w:ascii="Cambria" w:hAnsi="Cambria" w:cstheme="majorHAnsi"/>
          <w:sz w:val="22"/>
          <w:szCs w:val="22"/>
        </w:rPr>
      </w:pPr>
    </w:p>
    <w:p w:rsidR="00EE5538" w:rsidRPr="00B91023" w:rsidRDefault="00EE5538" w:rsidP="00EE5538">
      <w:pPr>
        <w:rPr>
          <w:rFonts w:ascii="Cambria" w:hAnsi="Cambria" w:cstheme="majorHAnsi"/>
          <w:i/>
          <w:sz w:val="22"/>
          <w:szCs w:val="22"/>
        </w:rPr>
      </w:pPr>
      <w:r w:rsidRPr="00B91023">
        <w:rPr>
          <w:rFonts w:ascii="Cambria" w:hAnsi="Cambria" w:cstheme="majorHAnsi"/>
          <w:i/>
          <w:sz w:val="22"/>
          <w:szCs w:val="22"/>
        </w:rPr>
        <w:t>Forventede resultater ved utgangen av 201</w:t>
      </w:r>
      <w:r w:rsidR="004C1763">
        <w:rPr>
          <w:rFonts w:ascii="Cambria" w:hAnsi="Cambria" w:cstheme="majorHAnsi"/>
          <w:i/>
          <w:sz w:val="22"/>
          <w:szCs w:val="22"/>
        </w:rPr>
        <w:t>7</w:t>
      </w:r>
      <w:r w:rsidRPr="00B91023">
        <w:rPr>
          <w:rFonts w:ascii="Cambria" w:hAnsi="Cambria" w:cstheme="majorHAnsi"/>
          <w:i/>
          <w:sz w:val="22"/>
          <w:szCs w:val="22"/>
        </w:rPr>
        <w:t>:</w:t>
      </w:r>
    </w:p>
    <w:p w:rsidR="00EE5538" w:rsidRDefault="00EE5538" w:rsidP="00EE5538">
      <w:pPr>
        <w:rPr>
          <w:rFonts w:ascii="Cambria" w:hAnsi="Cambria" w:cstheme="majorHAnsi"/>
          <w:sz w:val="22"/>
          <w:szCs w:val="22"/>
        </w:rPr>
      </w:pPr>
    </w:p>
    <w:p w:rsidR="00A94EFD" w:rsidRDefault="00A94EFD" w:rsidP="00A94EFD">
      <w:pPr>
        <w:pStyle w:val="PlainText"/>
        <w:rPr>
          <w:rFonts w:ascii="Cambria" w:hAnsi="Cambria" w:cstheme="majorHAnsi"/>
          <w:b/>
          <w:bCs/>
          <w:szCs w:val="22"/>
          <w:u w:val="single"/>
        </w:rPr>
      </w:pPr>
      <w:r>
        <w:rPr>
          <w:rFonts w:ascii="Cambria" w:hAnsi="Cambria" w:cstheme="majorHAnsi"/>
          <w:b/>
          <w:bCs/>
          <w:szCs w:val="22"/>
          <w:u w:val="single"/>
        </w:rPr>
        <w:t xml:space="preserve">Status for gjennomføring: </w:t>
      </w:r>
    </w:p>
    <w:p w:rsidR="00A94EFD" w:rsidRDefault="00A94EFD" w:rsidP="00A94EFD">
      <w:pPr>
        <w:spacing w:after="200" w:line="276" w:lineRule="auto"/>
        <w:rPr>
          <w:rFonts w:ascii="Cambria" w:hAnsi="Cambria" w:cstheme="majorHAnsi"/>
          <w:sz w:val="22"/>
          <w:szCs w:val="22"/>
          <w:shd w:val="pct15" w:color="auto" w:fill="FFFFFF"/>
        </w:rPr>
      </w:pPr>
      <w:r w:rsidRPr="004A349C">
        <w:rPr>
          <w:rFonts w:ascii="Cambria" w:hAnsi="Cambria" w:cstheme="majorHAnsi"/>
          <w:sz w:val="22"/>
          <w:szCs w:val="22"/>
          <w:shd w:val="pct15" w:color="auto" w:fill="FFFFFF"/>
        </w:rPr>
        <w:t xml:space="preserve">Gi en kort beskrivelse av aktivitetene som er igangsatt/gjennomført: </w:t>
      </w:r>
    </w:p>
    <w:p w:rsidR="00A94EFD" w:rsidRPr="004A349C" w:rsidRDefault="00A94EFD" w:rsidP="00A94EFD">
      <w:p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 xml:space="preserve">Gi en vurdering av om oppnådde resultater og effekter av tiltakene, samt en vurdering av i hvilken grad enhetens forventede resultater er nådd: </w:t>
      </w:r>
    </w:p>
    <w:p w:rsidR="000E60CB" w:rsidRDefault="000E60CB" w:rsidP="004E7648">
      <w:pPr>
        <w:rPr>
          <w:rFonts w:ascii="Cambria" w:hAnsi="Cambria" w:cstheme="majorHAnsi"/>
          <w:b/>
          <w:sz w:val="22"/>
          <w:szCs w:val="22"/>
        </w:rPr>
      </w:pPr>
    </w:p>
    <w:p w:rsidR="000E60CB" w:rsidRDefault="000E60CB" w:rsidP="004E7648">
      <w:pPr>
        <w:rPr>
          <w:rFonts w:ascii="Cambria" w:hAnsi="Cambria" w:cstheme="majorHAnsi"/>
          <w:b/>
          <w:sz w:val="22"/>
          <w:szCs w:val="22"/>
        </w:rPr>
      </w:pPr>
    </w:p>
    <w:p w:rsidR="004E7648" w:rsidRDefault="004E7648" w:rsidP="004E7648">
      <w:pPr>
        <w:rPr>
          <w:rFonts w:ascii="Cambria" w:hAnsi="Cambria" w:cstheme="majorHAnsi"/>
          <w:b/>
          <w:sz w:val="22"/>
          <w:szCs w:val="22"/>
        </w:rPr>
      </w:pPr>
      <w:r>
        <w:rPr>
          <w:rFonts w:ascii="Cambria" w:hAnsi="Cambria" w:cstheme="majorHAnsi"/>
          <w:b/>
          <w:sz w:val="22"/>
          <w:szCs w:val="22"/>
        </w:rPr>
        <w:t xml:space="preserve">Tiltak 2: </w:t>
      </w:r>
    </w:p>
    <w:p w:rsidR="004E7648" w:rsidRDefault="004E7648" w:rsidP="004E7648">
      <w:pPr>
        <w:rPr>
          <w:rFonts w:ascii="Cambria" w:hAnsi="Cambria" w:cstheme="majorHAnsi"/>
          <w:sz w:val="22"/>
          <w:szCs w:val="22"/>
        </w:rPr>
      </w:pPr>
    </w:p>
    <w:p w:rsidR="004E7648" w:rsidRPr="00B91023" w:rsidRDefault="004E7648" w:rsidP="004E7648">
      <w:pPr>
        <w:rPr>
          <w:rFonts w:ascii="Cambria" w:hAnsi="Cambria" w:cstheme="majorHAnsi"/>
          <w:i/>
          <w:sz w:val="22"/>
          <w:szCs w:val="22"/>
        </w:rPr>
      </w:pPr>
      <w:r w:rsidRPr="00B91023">
        <w:rPr>
          <w:rFonts w:ascii="Cambria" w:hAnsi="Cambria" w:cstheme="majorHAnsi"/>
          <w:i/>
          <w:sz w:val="22"/>
          <w:szCs w:val="22"/>
        </w:rPr>
        <w:t>Forventede resultater ved utgangen av 201</w:t>
      </w:r>
      <w:r w:rsidR="004C1763">
        <w:rPr>
          <w:rFonts w:ascii="Cambria" w:hAnsi="Cambria" w:cstheme="majorHAnsi"/>
          <w:i/>
          <w:sz w:val="22"/>
          <w:szCs w:val="22"/>
        </w:rPr>
        <w:t>7</w:t>
      </w:r>
      <w:r w:rsidRPr="00B91023">
        <w:rPr>
          <w:rFonts w:ascii="Cambria" w:hAnsi="Cambria" w:cstheme="majorHAnsi"/>
          <w:i/>
          <w:sz w:val="22"/>
          <w:szCs w:val="22"/>
        </w:rPr>
        <w:t>:</w:t>
      </w:r>
    </w:p>
    <w:p w:rsidR="004E7648" w:rsidRDefault="004E7648" w:rsidP="004E7648">
      <w:pPr>
        <w:rPr>
          <w:rFonts w:ascii="Cambria" w:hAnsi="Cambria" w:cstheme="majorHAnsi"/>
          <w:sz w:val="22"/>
          <w:szCs w:val="22"/>
        </w:rPr>
      </w:pPr>
    </w:p>
    <w:p w:rsidR="00A94EFD" w:rsidRDefault="00A94EFD" w:rsidP="00A94EFD">
      <w:pPr>
        <w:pStyle w:val="PlainText"/>
        <w:rPr>
          <w:rFonts w:ascii="Cambria" w:hAnsi="Cambria" w:cstheme="majorHAnsi"/>
          <w:b/>
          <w:bCs/>
          <w:szCs w:val="22"/>
          <w:u w:val="single"/>
        </w:rPr>
      </w:pPr>
      <w:r>
        <w:rPr>
          <w:rFonts w:ascii="Cambria" w:hAnsi="Cambria" w:cstheme="majorHAnsi"/>
          <w:b/>
          <w:bCs/>
          <w:szCs w:val="22"/>
          <w:u w:val="single"/>
        </w:rPr>
        <w:t xml:space="preserve">Status for gjennomføring: </w:t>
      </w:r>
    </w:p>
    <w:p w:rsidR="00A94EFD" w:rsidRDefault="00A94EFD" w:rsidP="00A94EFD">
      <w:pPr>
        <w:spacing w:after="200" w:line="276" w:lineRule="auto"/>
        <w:rPr>
          <w:rFonts w:ascii="Cambria" w:hAnsi="Cambria" w:cstheme="majorHAnsi"/>
          <w:sz w:val="22"/>
          <w:szCs w:val="22"/>
          <w:shd w:val="pct15" w:color="auto" w:fill="FFFFFF"/>
        </w:rPr>
      </w:pPr>
      <w:r w:rsidRPr="004A349C">
        <w:rPr>
          <w:rFonts w:ascii="Cambria" w:hAnsi="Cambria" w:cstheme="majorHAnsi"/>
          <w:sz w:val="22"/>
          <w:szCs w:val="22"/>
          <w:shd w:val="pct15" w:color="auto" w:fill="FFFFFF"/>
        </w:rPr>
        <w:t xml:space="preserve">Gi en kort beskrivelse av aktivitetene som er igangsatt/gjennomført: </w:t>
      </w:r>
    </w:p>
    <w:p w:rsidR="004E7648" w:rsidRPr="00873B44" w:rsidRDefault="00A94EFD" w:rsidP="00E96C66">
      <w:p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 xml:space="preserve">Gi en vurdering av om oppnådde resultater og effekter av tiltakene, samt en vurdering av i hvilken grad enhetens forventede resultater er nådd: </w:t>
      </w:r>
    </w:p>
    <w:sectPr w:rsidR="004E7648" w:rsidRPr="00873B44">
      <w:headerReference w:type="default"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17" w:rsidRDefault="007A5617" w:rsidP="007A5617">
      <w:r>
        <w:separator/>
      </w:r>
    </w:p>
  </w:endnote>
  <w:endnote w:type="continuationSeparator" w:id="0">
    <w:p w:rsidR="007A5617" w:rsidRDefault="007A5617" w:rsidP="007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Quaestor">
    <w:altName w:val="Quaesto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31456"/>
      <w:docPartObj>
        <w:docPartGallery w:val="Page Numbers (Bottom of Page)"/>
        <w:docPartUnique/>
      </w:docPartObj>
    </w:sdtPr>
    <w:sdtEndPr/>
    <w:sdtContent>
      <w:p w:rsidR="00286C6D" w:rsidRDefault="00286C6D">
        <w:pPr>
          <w:pStyle w:val="Footer"/>
          <w:jc w:val="center"/>
        </w:pPr>
        <w:r>
          <w:fldChar w:fldCharType="begin"/>
        </w:r>
        <w:r>
          <w:instrText>PAGE   \* MERGEFORMAT</w:instrText>
        </w:r>
        <w:r>
          <w:fldChar w:fldCharType="separate"/>
        </w:r>
        <w:r w:rsidR="00455C3D">
          <w:rPr>
            <w:noProof/>
          </w:rPr>
          <w:t>2</w:t>
        </w:r>
        <w:r>
          <w:fldChar w:fldCharType="end"/>
        </w:r>
      </w:p>
    </w:sdtContent>
  </w:sdt>
  <w:p w:rsidR="00286C6D" w:rsidRDefault="0028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653546"/>
      <w:docPartObj>
        <w:docPartGallery w:val="Page Numbers (Bottom of Page)"/>
        <w:docPartUnique/>
      </w:docPartObj>
    </w:sdtPr>
    <w:sdtEndPr>
      <w:rPr>
        <w:noProof/>
      </w:rPr>
    </w:sdtEndPr>
    <w:sdtContent>
      <w:p w:rsidR="007A5617" w:rsidRDefault="007A5617">
        <w:pPr>
          <w:pStyle w:val="Footer"/>
          <w:jc w:val="center"/>
        </w:pPr>
        <w:r>
          <w:fldChar w:fldCharType="begin"/>
        </w:r>
        <w:r>
          <w:instrText xml:space="preserve"> PAGE   \* MERGEFORMAT </w:instrText>
        </w:r>
        <w:r>
          <w:fldChar w:fldCharType="separate"/>
        </w:r>
        <w:r w:rsidR="00F90DE0">
          <w:rPr>
            <w:noProof/>
          </w:rPr>
          <w:t>1</w:t>
        </w:r>
        <w:r>
          <w:rPr>
            <w:noProof/>
          </w:rPr>
          <w:fldChar w:fldCharType="end"/>
        </w:r>
      </w:p>
    </w:sdtContent>
  </w:sdt>
  <w:p w:rsidR="007A5617" w:rsidRDefault="007A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17" w:rsidRDefault="007A5617" w:rsidP="007A5617">
      <w:r>
        <w:separator/>
      </w:r>
    </w:p>
  </w:footnote>
  <w:footnote w:type="continuationSeparator" w:id="0">
    <w:p w:rsidR="007A5617" w:rsidRDefault="007A5617" w:rsidP="007A5617">
      <w:r>
        <w:continuationSeparator/>
      </w:r>
    </w:p>
  </w:footnote>
  <w:footnote w:id="1">
    <w:p w:rsidR="00C924A5" w:rsidRDefault="00C924A5">
      <w:pPr>
        <w:pStyle w:val="FootnoteText"/>
      </w:pPr>
      <w:r>
        <w:rPr>
          <w:rStyle w:val="FootnoteReference"/>
        </w:rPr>
        <w:footnoteRef/>
      </w:r>
      <w:r>
        <w:t xml:space="preserve"> Selv om det hefter usikkerhet ved om regnskapstallet er korrekt. </w:t>
      </w:r>
    </w:p>
  </w:footnote>
  <w:footnote w:id="2">
    <w:p w:rsidR="00A74CB0" w:rsidRPr="007A5617" w:rsidRDefault="00A74CB0" w:rsidP="00A74CB0">
      <w:pPr>
        <w:pStyle w:val="FootnoteText"/>
        <w:rPr>
          <w:rFonts w:asciiTheme="majorHAnsi" w:hAnsiTheme="majorHAnsi"/>
          <w:sz w:val="18"/>
          <w:szCs w:val="18"/>
        </w:rPr>
      </w:pPr>
      <w:r>
        <w:rPr>
          <w:rStyle w:val="FootnoteReference"/>
        </w:rPr>
        <w:footnoteRef/>
      </w:r>
      <w:r>
        <w:t xml:space="preserve"> </w:t>
      </w:r>
      <w:r w:rsidRPr="007A5617">
        <w:rPr>
          <w:rFonts w:asciiTheme="majorHAnsi" w:hAnsiTheme="majorHAnsi"/>
          <w:sz w:val="18"/>
          <w:szCs w:val="18"/>
        </w:rPr>
        <w:t>Med fakulteter menes i denne årsplanen fakulteter og tilsvarende enheter.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23" w:rsidRDefault="00C924A5" w:rsidP="00244923">
    <w:pPr>
      <w:pStyle w:val="Header"/>
      <w:tabs>
        <w:tab w:val="clear" w:pos="8306"/>
        <w:tab w:val="left" w:pos="6534"/>
      </w:tabs>
      <w:ind w:right="120"/>
      <w:jc w:val="right"/>
      <w:rPr>
        <w:rFonts w:asciiTheme="majorHAnsi" w:eastAsia="MS Gothic" w:hAnsiTheme="majorHAnsi"/>
        <w:szCs w:val="36"/>
      </w:rPr>
    </w:pPr>
    <w:r>
      <w:rPr>
        <w:rFonts w:asciiTheme="majorHAnsi" w:eastAsia="MS Gothic" w:hAnsiTheme="majorHAnsi"/>
        <w:szCs w:val="36"/>
      </w:rPr>
      <w:t>R</w:t>
    </w:r>
    <w:r w:rsidR="00244923">
      <w:rPr>
        <w:rFonts w:asciiTheme="majorHAnsi" w:eastAsia="MS Gothic" w:hAnsiTheme="majorHAnsi"/>
        <w:szCs w:val="36"/>
      </w:rPr>
      <w:t xml:space="preserve">apportering om </w:t>
    </w:r>
    <w:r w:rsidR="006C720F">
      <w:rPr>
        <w:rFonts w:asciiTheme="majorHAnsi" w:eastAsia="MS Gothic" w:hAnsiTheme="majorHAnsi"/>
        <w:szCs w:val="36"/>
      </w:rPr>
      <w:t>resultater</w:t>
    </w:r>
    <w:r w:rsidR="002F4900">
      <w:rPr>
        <w:rFonts w:asciiTheme="majorHAnsi" w:eastAsia="MS Gothic" w:hAnsiTheme="majorHAnsi"/>
        <w:szCs w:val="36"/>
      </w:rPr>
      <w:t xml:space="preserve"> 2017</w:t>
    </w:r>
    <w:r>
      <w:rPr>
        <w:rFonts w:asciiTheme="majorHAnsi" w:eastAsia="MS Gothic" w:hAnsiTheme="majorHAnsi"/>
        <w:szCs w:val="36"/>
      </w:rPr>
      <w:t xml:space="preserve"> </w:t>
    </w:r>
    <w:proofErr w:type="spellStart"/>
    <w:r>
      <w:rPr>
        <w:rFonts w:asciiTheme="majorHAnsi" w:eastAsia="MS Gothic" w:hAnsiTheme="majorHAnsi"/>
        <w:szCs w:val="36"/>
      </w:rPr>
      <w:t>Helsam</w:t>
    </w:r>
    <w:proofErr w:type="spellEnd"/>
  </w:p>
  <w:p w:rsidR="007A5617" w:rsidRPr="005C07B5" w:rsidRDefault="007A5617" w:rsidP="00244923">
    <w:pPr>
      <w:pStyle w:val="Header"/>
      <w:tabs>
        <w:tab w:val="clear" w:pos="8306"/>
        <w:tab w:val="left" w:pos="6534"/>
      </w:tabs>
      <w:ind w:righ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9AA"/>
    <w:multiLevelType w:val="hybridMultilevel"/>
    <w:tmpl w:val="5E208818"/>
    <w:lvl w:ilvl="0" w:tplc="F9409D8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A45FE4"/>
    <w:multiLevelType w:val="hybridMultilevel"/>
    <w:tmpl w:val="016A8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25B7E"/>
    <w:multiLevelType w:val="hybridMultilevel"/>
    <w:tmpl w:val="928EB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25344"/>
    <w:multiLevelType w:val="hybridMultilevel"/>
    <w:tmpl w:val="1A36C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44038E"/>
    <w:multiLevelType w:val="hybridMultilevel"/>
    <w:tmpl w:val="F92A4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5E0763"/>
    <w:multiLevelType w:val="hybridMultilevel"/>
    <w:tmpl w:val="2BCE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7B3142"/>
    <w:multiLevelType w:val="hybridMultilevel"/>
    <w:tmpl w:val="EE86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CF5805"/>
    <w:multiLevelType w:val="hybridMultilevel"/>
    <w:tmpl w:val="10562D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F1D4777"/>
    <w:multiLevelType w:val="hybridMultilevel"/>
    <w:tmpl w:val="0B4A7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2C6FA7"/>
    <w:multiLevelType w:val="hybridMultilevel"/>
    <w:tmpl w:val="1D7A3FDA"/>
    <w:lvl w:ilvl="0" w:tplc="0A302A40">
      <w:start w:val="1"/>
      <w:numFmt w:val="decimal"/>
      <w:lvlText w:val="%1."/>
      <w:lvlJc w:val="left"/>
      <w:pPr>
        <w:ind w:left="720" w:hanging="360"/>
      </w:pPr>
      <w:rPr>
        <w:rFonts w:ascii="Cambria" w:eastAsia="Calibri" w:hAnsi="Cambria"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150E4A"/>
    <w:multiLevelType w:val="hybridMultilevel"/>
    <w:tmpl w:val="CE343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645765"/>
    <w:multiLevelType w:val="hybridMultilevel"/>
    <w:tmpl w:val="02FCE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CB676F"/>
    <w:multiLevelType w:val="hybridMultilevel"/>
    <w:tmpl w:val="93E8C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FE4C80"/>
    <w:multiLevelType w:val="hybridMultilevel"/>
    <w:tmpl w:val="165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8C28FE"/>
    <w:multiLevelType w:val="hybridMultilevel"/>
    <w:tmpl w:val="0172B1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F7C7D2C"/>
    <w:multiLevelType w:val="hybridMultilevel"/>
    <w:tmpl w:val="ACF26304"/>
    <w:lvl w:ilvl="0" w:tplc="06461898">
      <w:start w:val="1"/>
      <w:numFmt w:val="decimal"/>
      <w:lvlText w:val="%1."/>
      <w:lvlJc w:val="left"/>
      <w:pPr>
        <w:ind w:left="720" w:hanging="360"/>
      </w:pPr>
      <w:rPr>
        <w:rFonts w:ascii="Georgia" w:eastAsia="Calibri" w:hAnsi="Georgia"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719238A"/>
    <w:multiLevelType w:val="hybridMultilevel"/>
    <w:tmpl w:val="32683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CE3E6A"/>
    <w:multiLevelType w:val="hybridMultilevel"/>
    <w:tmpl w:val="93024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A442146"/>
    <w:multiLevelType w:val="hybridMultilevel"/>
    <w:tmpl w:val="6D9A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A605004"/>
    <w:multiLevelType w:val="hybridMultilevel"/>
    <w:tmpl w:val="1CECCF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DF5BE8"/>
    <w:multiLevelType w:val="hybridMultilevel"/>
    <w:tmpl w:val="4B22BF6E"/>
    <w:lvl w:ilvl="0" w:tplc="43DA5B3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F8247B6"/>
    <w:multiLevelType w:val="hybridMultilevel"/>
    <w:tmpl w:val="5792D64E"/>
    <w:lvl w:ilvl="0" w:tplc="9DA655B4">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5181B70"/>
    <w:multiLevelType w:val="hybridMultilevel"/>
    <w:tmpl w:val="7ADCB0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6A20FB2"/>
    <w:multiLevelType w:val="hybridMultilevel"/>
    <w:tmpl w:val="C3924C1E"/>
    <w:lvl w:ilvl="0" w:tplc="0414000F">
      <w:start w:val="1"/>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77A0591"/>
    <w:multiLevelType w:val="hybridMultilevel"/>
    <w:tmpl w:val="1F1CC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0B7A0D"/>
    <w:multiLevelType w:val="hybridMultilevel"/>
    <w:tmpl w:val="1AE66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F1439D"/>
    <w:multiLevelType w:val="hybridMultilevel"/>
    <w:tmpl w:val="5844A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7316752"/>
    <w:multiLevelType w:val="hybridMultilevel"/>
    <w:tmpl w:val="FAAC2C16"/>
    <w:lvl w:ilvl="0" w:tplc="B84E4228">
      <w:start w:val="1"/>
      <w:numFmt w:val="decimal"/>
      <w:lvlText w:val="%1."/>
      <w:lvlJc w:val="left"/>
      <w:pPr>
        <w:ind w:left="720" w:hanging="360"/>
      </w:pPr>
      <w:rPr>
        <w:rFonts w:ascii="Georgia" w:eastAsia="Calibri" w:hAnsi="Georgia" w:cs="Times New Roman"/>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BA4355"/>
    <w:multiLevelType w:val="hybridMultilevel"/>
    <w:tmpl w:val="BA8AC698"/>
    <w:lvl w:ilvl="0" w:tplc="E5BC1112">
      <w:numFmt w:val="bullet"/>
      <w:lvlText w:val="•"/>
      <w:lvlJc w:val="left"/>
      <w:pPr>
        <w:ind w:left="705" w:hanging="705"/>
      </w:pPr>
      <w:rPr>
        <w:rFonts w:ascii="Cambria" w:eastAsiaTheme="minorEastAsia"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A3933AF"/>
    <w:multiLevelType w:val="hybridMultilevel"/>
    <w:tmpl w:val="E8267D4C"/>
    <w:lvl w:ilvl="0" w:tplc="7AF22BA0">
      <w:numFmt w:val="bullet"/>
      <w:lvlText w:val="-"/>
      <w:lvlJc w:val="left"/>
      <w:pPr>
        <w:ind w:left="1068" w:hanging="360"/>
      </w:pPr>
      <w:rPr>
        <w:rFonts w:ascii="Cambria" w:eastAsiaTheme="minorHAnsi" w:hAnsi="Cambria" w:cstheme="maj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7BE30188"/>
    <w:multiLevelType w:val="hybridMultilevel"/>
    <w:tmpl w:val="D0C83338"/>
    <w:lvl w:ilvl="0" w:tplc="54E8CC14">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8C3F0E"/>
    <w:multiLevelType w:val="hybridMultilevel"/>
    <w:tmpl w:val="9594B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
  </w:num>
  <w:num w:numId="5">
    <w:abstractNumId w:val="28"/>
  </w:num>
  <w:num w:numId="6">
    <w:abstractNumId w:val="17"/>
  </w:num>
  <w:num w:numId="7">
    <w:abstractNumId w:val="24"/>
  </w:num>
  <w:num w:numId="8">
    <w:abstractNumId w:val="5"/>
  </w:num>
  <w:num w:numId="9">
    <w:abstractNumId w:val="25"/>
  </w:num>
  <w:num w:numId="10">
    <w:abstractNumId w:val="3"/>
  </w:num>
  <w:num w:numId="11">
    <w:abstractNumId w:val="18"/>
  </w:num>
  <w:num w:numId="12">
    <w:abstractNumId w:val="6"/>
  </w:num>
  <w:num w:numId="13">
    <w:abstractNumId w:val="0"/>
  </w:num>
  <w:num w:numId="14">
    <w:abstractNumId w:val="26"/>
  </w:num>
  <w:num w:numId="15">
    <w:abstractNumId w:val="31"/>
  </w:num>
  <w:num w:numId="16">
    <w:abstractNumId w:val="27"/>
  </w:num>
  <w:num w:numId="17">
    <w:abstractNumId w:val="7"/>
  </w:num>
  <w:num w:numId="18">
    <w:abstractNumId w:val="4"/>
  </w:num>
  <w:num w:numId="19">
    <w:abstractNumId w:val="16"/>
  </w:num>
  <w:num w:numId="20">
    <w:abstractNumId w:val="30"/>
  </w:num>
  <w:num w:numId="21">
    <w:abstractNumId w:val="9"/>
  </w:num>
  <w:num w:numId="22">
    <w:abstractNumId w:val="15"/>
  </w:num>
  <w:num w:numId="23">
    <w:abstractNumId w:val="19"/>
  </w:num>
  <w:num w:numId="24">
    <w:abstractNumId w:val="23"/>
  </w:num>
  <w:num w:numId="25">
    <w:abstractNumId w:val="21"/>
  </w:num>
  <w:num w:numId="26">
    <w:abstractNumId w:val="11"/>
  </w:num>
  <w:num w:numId="27">
    <w:abstractNumId w:val="12"/>
  </w:num>
  <w:num w:numId="28">
    <w:abstractNumId w:val="14"/>
  </w:num>
  <w:num w:numId="29">
    <w:abstractNumId w:val="20"/>
  </w:num>
  <w:num w:numId="30">
    <w:abstractNumId w:val="29"/>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17"/>
    <w:rsid w:val="00064EE1"/>
    <w:rsid w:val="00083934"/>
    <w:rsid w:val="000D61A3"/>
    <w:rsid w:val="000E60CB"/>
    <w:rsid w:val="00116D69"/>
    <w:rsid w:val="00174CDA"/>
    <w:rsid w:val="001D7EE1"/>
    <w:rsid w:val="001E17FC"/>
    <w:rsid w:val="00202864"/>
    <w:rsid w:val="0022520B"/>
    <w:rsid w:val="00237BD8"/>
    <w:rsid w:val="002408CC"/>
    <w:rsid w:val="00244923"/>
    <w:rsid w:val="00267364"/>
    <w:rsid w:val="00286C6D"/>
    <w:rsid w:val="002D4067"/>
    <w:rsid w:val="002F4900"/>
    <w:rsid w:val="00307B30"/>
    <w:rsid w:val="003259D8"/>
    <w:rsid w:val="003A7F11"/>
    <w:rsid w:val="003C47E3"/>
    <w:rsid w:val="00432C10"/>
    <w:rsid w:val="00455C3D"/>
    <w:rsid w:val="00480DD5"/>
    <w:rsid w:val="004A349C"/>
    <w:rsid w:val="004C1763"/>
    <w:rsid w:val="004E7648"/>
    <w:rsid w:val="004F75F3"/>
    <w:rsid w:val="005425E2"/>
    <w:rsid w:val="00554BD8"/>
    <w:rsid w:val="005B0279"/>
    <w:rsid w:val="005B2499"/>
    <w:rsid w:val="005C0FFE"/>
    <w:rsid w:val="00613E11"/>
    <w:rsid w:val="00646D11"/>
    <w:rsid w:val="0068737E"/>
    <w:rsid w:val="006B2555"/>
    <w:rsid w:val="006C720F"/>
    <w:rsid w:val="006F5377"/>
    <w:rsid w:val="007A5617"/>
    <w:rsid w:val="007E52CC"/>
    <w:rsid w:val="00834111"/>
    <w:rsid w:val="00846D69"/>
    <w:rsid w:val="00873B44"/>
    <w:rsid w:val="0088327B"/>
    <w:rsid w:val="00891E81"/>
    <w:rsid w:val="008A1D1D"/>
    <w:rsid w:val="008C2B0A"/>
    <w:rsid w:val="008E02C4"/>
    <w:rsid w:val="0091553D"/>
    <w:rsid w:val="0096215A"/>
    <w:rsid w:val="009841C9"/>
    <w:rsid w:val="009C1D22"/>
    <w:rsid w:val="00A144DC"/>
    <w:rsid w:val="00A653BE"/>
    <w:rsid w:val="00A73395"/>
    <w:rsid w:val="00A74CB0"/>
    <w:rsid w:val="00A94EFD"/>
    <w:rsid w:val="00AA37F7"/>
    <w:rsid w:val="00AC5E55"/>
    <w:rsid w:val="00B07DD9"/>
    <w:rsid w:val="00B10C5F"/>
    <w:rsid w:val="00B16CC0"/>
    <w:rsid w:val="00B36466"/>
    <w:rsid w:val="00B4653B"/>
    <w:rsid w:val="00BB3978"/>
    <w:rsid w:val="00BD1594"/>
    <w:rsid w:val="00BE5FED"/>
    <w:rsid w:val="00C34536"/>
    <w:rsid w:val="00C82D3C"/>
    <w:rsid w:val="00C913FA"/>
    <w:rsid w:val="00C924A5"/>
    <w:rsid w:val="00CC13B3"/>
    <w:rsid w:val="00CE5D7D"/>
    <w:rsid w:val="00D07614"/>
    <w:rsid w:val="00D3036F"/>
    <w:rsid w:val="00D36B7A"/>
    <w:rsid w:val="00D82150"/>
    <w:rsid w:val="00D9191C"/>
    <w:rsid w:val="00DA0582"/>
    <w:rsid w:val="00E23EF7"/>
    <w:rsid w:val="00E31839"/>
    <w:rsid w:val="00E4049D"/>
    <w:rsid w:val="00E437E1"/>
    <w:rsid w:val="00E66C76"/>
    <w:rsid w:val="00E775A5"/>
    <w:rsid w:val="00E90A06"/>
    <w:rsid w:val="00E93481"/>
    <w:rsid w:val="00E96C66"/>
    <w:rsid w:val="00EA18C5"/>
    <w:rsid w:val="00EE5538"/>
    <w:rsid w:val="00EF2938"/>
    <w:rsid w:val="00F410AB"/>
    <w:rsid w:val="00F6237A"/>
    <w:rsid w:val="00F90DE0"/>
    <w:rsid w:val="00FA02D0"/>
    <w:rsid w:val="00FA0C34"/>
    <w:rsid w:val="00FB56BD"/>
    <w:rsid w:val="00FC385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A63B"/>
  <w15:docId w15:val="{DCB4B5BA-938E-4B3B-9262-1D981451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17"/>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Heading3">
    <w:name w:val="heading 3"/>
    <w:basedOn w:val="Normal"/>
    <w:next w:val="Normal"/>
    <w:link w:val="Heading3Char"/>
    <w:uiPriority w:val="9"/>
    <w:unhideWhenUsed/>
    <w:qFormat/>
    <w:rsid w:val="009841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617"/>
    <w:pPr>
      <w:tabs>
        <w:tab w:val="center" w:pos="4153"/>
        <w:tab w:val="right" w:pos="8306"/>
      </w:tabs>
    </w:pPr>
  </w:style>
  <w:style w:type="character" w:customStyle="1" w:styleId="HeaderChar">
    <w:name w:val="Header Char"/>
    <w:basedOn w:val="DefaultParagraphFont"/>
    <w:link w:val="Header"/>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PlainText">
    <w:name w:val="Plain Text"/>
    <w:basedOn w:val="Normal"/>
    <w:link w:val="PlainTextChar"/>
    <w:uiPriority w:val="99"/>
    <w:unhideWhenUsed/>
    <w:rsid w:val="007A5617"/>
    <w:rPr>
      <w:rFonts w:ascii="Consolas" w:hAnsi="Consolas" w:cs="Consolas"/>
      <w:sz w:val="21"/>
      <w:szCs w:val="21"/>
    </w:rPr>
  </w:style>
  <w:style w:type="character" w:customStyle="1" w:styleId="PlainTextChar">
    <w:name w:val="Plain Text Char"/>
    <w:basedOn w:val="DefaultParagraphFont"/>
    <w:link w:val="PlainText"/>
    <w:uiPriority w:val="99"/>
    <w:rsid w:val="007A5617"/>
    <w:rPr>
      <w:rFonts w:ascii="Consolas" w:eastAsiaTheme="minorHAnsi" w:hAnsi="Consolas" w:cs="Consolas"/>
      <w:sz w:val="21"/>
      <w:szCs w:val="21"/>
      <w:lang w:eastAsia="en-US"/>
    </w:rPr>
  </w:style>
  <w:style w:type="paragraph" w:styleId="ListParagraph">
    <w:name w:val="List Paragraph"/>
    <w:basedOn w:val="Normal"/>
    <w:uiPriority w:val="34"/>
    <w:qFormat/>
    <w:rsid w:val="007A5617"/>
    <w:pPr>
      <w:ind w:left="720"/>
      <w:contextualSpacing/>
    </w:pPr>
  </w:style>
  <w:style w:type="paragraph" w:styleId="Footer">
    <w:name w:val="footer"/>
    <w:basedOn w:val="Normal"/>
    <w:link w:val="FooterChar"/>
    <w:uiPriority w:val="99"/>
    <w:unhideWhenUsed/>
    <w:rsid w:val="007A5617"/>
    <w:pPr>
      <w:tabs>
        <w:tab w:val="center" w:pos="4680"/>
        <w:tab w:val="right" w:pos="9360"/>
      </w:tabs>
    </w:pPr>
  </w:style>
  <w:style w:type="character" w:customStyle="1" w:styleId="FooterChar">
    <w:name w:val="Footer Char"/>
    <w:basedOn w:val="DefaultParagraphFont"/>
    <w:link w:val="Footer"/>
    <w:uiPriority w:val="99"/>
    <w:rsid w:val="007A5617"/>
    <w:rPr>
      <w:rFonts w:eastAsiaTheme="minorHAnsi"/>
      <w:sz w:val="24"/>
      <w:szCs w:val="24"/>
      <w:lang w:eastAsia="en-US"/>
    </w:rPr>
  </w:style>
  <w:style w:type="paragraph" w:styleId="FootnoteText">
    <w:name w:val="footnote text"/>
    <w:basedOn w:val="Normal"/>
    <w:link w:val="FootnoteTextChar"/>
    <w:uiPriority w:val="99"/>
    <w:semiHidden/>
    <w:unhideWhenUsed/>
    <w:rsid w:val="007A5617"/>
    <w:rPr>
      <w:sz w:val="20"/>
      <w:szCs w:val="20"/>
    </w:rPr>
  </w:style>
  <w:style w:type="character" w:customStyle="1" w:styleId="FootnoteTextChar">
    <w:name w:val="Footnote Text Char"/>
    <w:basedOn w:val="DefaultParagraphFont"/>
    <w:link w:val="FootnoteText"/>
    <w:uiPriority w:val="99"/>
    <w:semiHidden/>
    <w:rsid w:val="007A5617"/>
    <w:rPr>
      <w:rFonts w:eastAsiaTheme="minorHAnsi"/>
      <w:sz w:val="20"/>
      <w:szCs w:val="20"/>
      <w:lang w:eastAsia="en-US"/>
    </w:rPr>
  </w:style>
  <w:style w:type="character" w:styleId="FootnoteReference">
    <w:name w:val="footnote reference"/>
    <w:basedOn w:val="DefaultParagraphFont"/>
    <w:uiPriority w:val="99"/>
    <w:semiHidden/>
    <w:unhideWhenUsed/>
    <w:rsid w:val="007A5617"/>
    <w:rPr>
      <w:vertAlign w:val="superscript"/>
    </w:rPr>
  </w:style>
  <w:style w:type="paragraph" w:styleId="BalloonText">
    <w:name w:val="Balloon Text"/>
    <w:basedOn w:val="Normal"/>
    <w:link w:val="BalloonTextChar"/>
    <w:uiPriority w:val="99"/>
    <w:semiHidden/>
    <w:unhideWhenUsed/>
    <w:rsid w:val="00286C6D"/>
    <w:rPr>
      <w:rFonts w:ascii="Tahoma" w:hAnsi="Tahoma" w:cs="Tahoma"/>
      <w:sz w:val="16"/>
      <w:szCs w:val="16"/>
    </w:rPr>
  </w:style>
  <w:style w:type="character" w:customStyle="1" w:styleId="BalloonTextChar">
    <w:name w:val="Balloon Text Char"/>
    <w:basedOn w:val="DefaultParagraphFont"/>
    <w:link w:val="BalloonTex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CommentReference">
    <w:name w:val="annotation reference"/>
    <w:basedOn w:val="DefaultParagraphFont"/>
    <w:uiPriority w:val="99"/>
    <w:semiHidden/>
    <w:unhideWhenUsed/>
    <w:rsid w:val="00F90DE0"/>
    <w:rPr>
      <w:sz w:val="16"/>
      <w:szCs w:val="16"/>
    </w:rPr>
  </w:style>
  <w:style w:type="paragraph" w:styleId="CommentText">
    <w:name w:val="annotation text"/>
    <w:basedOn w:val="Normal"/>
    <w:link w:val="CommentTextChar"/>
    <w:uiPriority w:val="99"/>
    <w:semiHidden/>
    <w:unhideWhenUsed/>
    <w:rsid w:val="00F90DE0"/>
    <w:rPr>
      <w:sz w:val="20"/>
      <w:szCs w:val="20"/>
    </w:rPr>
  </w:style>
  <w:style w:type="character" w:customStyle="1" w:styleId="CommentTextChar">
    <w:name w:val="Comment Text Char"/>
    <w:basedOn w:val="DefaultParagraphFont"/>
    <w:link w:val="CommentText"/>
    <w:uiPriority w:val="99"/>
    <w:semiHidden/>
    <w:rsid w:val="00F90DE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0DE0"/>
    <w:rPr>
      <w:b/>
      <w:bCs/>
    </w:rPr>
  </w:style>
  <w:style w:type="character" w:customStyle="1" w:styleId="CommentSubjectChar">
    <w:name w:val="Comment Subject Char"/>
    <w:basedOn w:val="CommentTextChar"/>
    <w:link w:val="CommentSubject"/>
    <w:uiPriority w:val="99"/>
    <w:semiHidden/>
    <w:rsid w:val="00F90DE0"/>
    <w:rPr>
      <w:rFonts w:eastAsiaTheme="minorHAnsi"/>
      <w:b/>
      <w:bCs/>
      <w:sz w:val="20"/>
      <w:szCs w:val="20"/>
      <w:lang w:eastAsia="en-US"/>
    </w:rPr>
  </w:style>
  <w:style w:type="character" w:customStyle="1" w:styleId="Heading1Char">
    <w:name w:val="Heading 1 Char"/>
    <w:basedOn w:val="DefaultParagraphFont"/>
    <w:link w:val="Heading1"/>
    <w:uiPriority w:val="9"/>
    <w:rsid w:val="0091553D"/>
    <w:rPr>
      <w:rFonts w:ascii="Cambria" w:eastAsia="Times New Roman" w:hAnsi="Cambria" w:cs="Times New Roman"/>
      <w:b/>
      <w:bCs/>
      <w:color w:val="365F91"/>
      <w:sz w:val="28"/>
      <w:szCs w:val="28"/>
      <w:lang w:val="x-none" w:eastAsia="en-US"/>
    </w:rPr>
  </w:style>
  <w:style w:type="character" w:customStyle="1" w:styleId="Heading3Char">
    <w:name w:val="Heading 3 Char"/>
    <w:basedOn w:val="DefaultParagraphFont"/>
    <w:link w:val="Heading3"/>
    <w:uiPriority w:val="9"/>
    <w:rsid w:val="009841C9"/>
    <w:rPr>
      <w:rFonts w:asciiTheme="majorHAnsi" w:eastAsiaTheme="majorEastAsia" w:hAnsiTheme="majorHAnsi" w:cstheme="majorBidi"/>
      <w:b/>
      <w:bCs/>
      <w:color w:val="4F81BD" w:themeColor="accent1"/>
      <w:sz w:val="24"/>
      <w:szCs w:val="24"/>
      <w:lang w:eastAsia="en-US"/>
    </w:rPr>
  </w:style>
  <w:style w:type="paragraph" w:customStyle="1" w:styleId="Georgia11BoldTittel">
    <w:name w:val="Georgia11_Bold_Tittel"/>
    <w:basedOn w:val="Normal"/>
    <w:next w:val="Normal"/>
    <w:link w:val="Georgia11BoldTittelChar"/>
    <w:qFormat/>
    <w:rsid w:val="008A1D1D"/>
    <w:pPr>
      <w:spacing w:before="640" w:after="60" w:line="276" w:lineRule="auto"/>
    </w:pPr>
    <w:rPr>
      <w:rFonts w:ascii="Georgia" w:eastAsia="Calibri" w:hAnsi="Georgia" w:cs="Times New Roman"/>
      <w:b/>
      <w:sz w:val="22"/>
      <w:szCs w:val="22"/>
    </w:rPr>
  </w:style>
  <w:style w:type="character" w:customStyle="1" w:styleId="Georgia11BoldTittelChar">
    <w:name w:val="Georgia11_Bold_Tittel Char"/>
    <w:link w:val="Georgia11BoldTittel"/>
    <w:rsid w:val="008A1D1D"/>
    <w:rPr>
      <w:rFonts w:ascii="Georgia" w:eastAsia="Calibri" w:hAnsi="Georgia"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1670-5D19-4D8E-91F6-9254F46E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625B068B.dotm</Template>
  <TotalTime>1053</TotalTime>
  <Pages>6</Pages>
  <Words>1844</Words>
  <Characters>9777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Rørtveit Mundal</dc:creator>
  <cp:lastModifiedBy>Knut Tore Stokke</cp:lastModifiedBy>
  <cp:revision>8</cp:revision>
  <cp:lastPrinted>2017-08-17T13:22:00Z</cp:lastPrinted>
  <dcterms:created xsi:type="dcterms:W3CDTF">2017-08-31T14:05:00Z</dcterms:created>
  <dcterms:modified xsi:type="dcterms:W3CDTF">2017-09-07T07:51:00Z</dcterms:modified>
</cp:coreProperties>
</file>