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680"/>
        <w:gridCol w:w="1560"/>
        <w:gridCol w:w="1800"/>
        <w:gridCol w:w="1163"/>
        <w:gridCol w:w="1098"/>
      </w:tblGrid>
      <w:tr w:rsidR="002F4900" w:rsidRPr="002F4900" w14:paraId="5EFE811E" w14:textId="77777777" w:rsidTr="00AA6054">
        <w:tc>
          <w:tcPr>
            <w:tcW w:w="2268" w:type="dxa"/>
          </w:tcPr>
          <w:p w14:paraId="7FAA0634" w14:textId="77777777" w:rsidR="0091553D" w:rsidRPr="00B10C5F" w:rsidRDefault="0091553D" w:rsidP="002D4067">
            <w:pPr>
              <w:spacing w:line="276" w:lineRule="auto"/>
              <w:rPr>
                <w:rFonts w:ascii="Georgia" w:eastAsia="Calibri" w:hAnsi="Georgia" w:cs="Times New Roman"/>
                <w:b/>
                <w:bCs/>
                <w:color w:val="365F91"/>
                <w:sz w:val="16"/>
                <w:szCs w:val="22"/>
              </w:rPr>
            </w:pPr>
            <w:r w:rsidRPr="00B10C5F">
              <w:rPr>
                <w:rFonts w:ascii="Georgia" w:eastAsia="Calibri" w:hAnsi="Georgia" w:cs="Times New Roman"/>
                <w:b/>
                <w:bCs/>
                <w:color w:val="365F91"/>
                <w:sz w:val="16"/>
                <w:szCs w:val="22"/>
              </w:rPr>
              <w:t>Rapporterende e</w:t>
            </w:r>
            <w:bookmarkStart w:id="0" w:name="_GoBack"/>
            <w:bookmarkEnd w:id="0"/>
            <w:r w:rsidRPr="00B10C5F">
              <w:rPr>
                <w:rFonts w:ascii="Georgia" w:eastAsia="Calibri" w:hAnsi="Georgia" w:cs="Times New Roman"/>
                <w:b/>
                <w:bCs/>
                <w:color w:val="365F91"/>
                <w:sz w:val="16"/>
                <w:szCs w:val="22"/>
              </w:rPr>
              <w:t>nhet:</w:t>
            </w:r>
          </w:p>
        </w:tc>
        <w:tc>
          <w:tcPr>
            <w:tcW w:w="1680" w:type="dxa"/>
          </w:tcPr>
          <w:p w14:paraId="38BCE96F" w14:textId="4120C548" w:rsidR="0091553D" w:rsidRPr="00B10C5F" w:rsidRDefault="00CE30CF" w:rsidP="00AA6054">
            <w:pPr>
              <w:rPr>
                <w:rFonts w:ascii="Georgia" w:eastAsia="Calibri" w:hAnsi="Georgia" w:cs="Times New Roman"/>
                <w:b/>
                <w:bCs/>
                <w:color w:val="365F91"/>
                <w:sz w:val="16"/>
                <w:szCs w:val="22"/>
              </w:rPr>
            </w:pPr>
            <w:proofErr w:type="spellStart"/>
            <w:r>
              <w:rPr>
                <w:rFonts w:ascii="Georgia" w:eastAsia="Calibri" w:hAnsi="Georgia" w:cs="Times New Roman"/>
                <w:b/>
                <w:bCs/>
                <w:color w:val="365F91"/>
                <w:sz w:val="16"/>
                <w:szCs w:val="22"/>
              </w:rPr>
              <w:t>Helsam</w:t>
            </w:r>
            <w:proofErr w:type="spellEnd"/>
          </w:p>
        </w:tc>
        <w:tc>
          <w:tcPr>
            <w:tcW w:w="1560" w:type="dxa"/>
          </w:tcPr>
          <w:p w14:paraId="42541A92" w14:textId="77777777" w:rsidR="0091553D" w:rsidRPr="00B10C5F" w:rsidRDefault="0091553D" w:rsidP="00AA6054">
            <w:pPr>
              <w:rPr>
                <w:rFonts w:ascii="Georgia" w:eastAsia="Calibri" w:hAnsi="Georgia" w:cs="Times New Roman"/>
                <w:b/>
                <w:bCs/>
                <w:color w:val="365F91"/>
                <w:sz w:val="16"/>
                <w:szCs w:val="22"/>
              </w:rPr>
            </w:pPr>
            <w:r w:rsidRPr="00B10C5F">
              <w:rPr>
                <w:rFonts w:ascii="Georgia" w:eastAsia="Calibri" w:hAnsi="Georgia" w:cs="Times New Roman"/>
                <w:b/>
                <w:bCs/>
                <w:color w:val="365F91"/>
                <w:sz w:val="16"/>
                <w:szCs w:val="22"/>
              </w:rPr>
              <w:t>Rapportert av:</w:t>
            </w:r>
          </w:p>
        </w:tc>
        <w:tc>
          <w:tcPr>
            <w:tcW w:w="1800" w:type="dxa"/>
          </w:tcPr>
          <w:p w14:paraId="23F7B5B5" w14:textId="77777777" w:rsidR="0091553D" w:rsidRDefault="00CE30CF" w:rsidP="00AA6054">
            <w:pPr>
              <w:rPr>
                <w:rFonts w:ascii="Georgia" w:eastAsia="Calibri" w:hAnsi="Georgia" w:cs="Times New Roman"/>
                <w:b/>
                <w:bCs/>
                <w:color w:val="365F91"/>
                <w:sz w:val="16"/>
                <w:szCs w:val="22"/>
              </w:rPr>
            </w:pPr>
            <w:proofErr w:type="gramStart"/>
            <w:r>
              <w:rPr>
                <w:rFonts w:ascii="Georgia" w:eastAsia="Calibri" w:hAnsi="Georgia" w:cs="Times New Roman"/>
                <w:b/>
                <w:bCs/>
                <w:color w:val="365F91"/>
                <w:sz w:val="16"/>
                <w:szCs w:val="22"/>
              </w:rPr>
              <w:t>Nina  K.</w:t>
            </w:r>
            <w:proofErr w:type="gramEnd"/>
            <w:r>
              <w:rPr>
                <w:rFonts w:ascii="Georgia" w:eastAsia="Calibri" w:hAnsi="Georgia" w:cs="Times New Roman"/>
                <w:b/>
                <w:bCs/>
                <w:color w:val="365F91"/>
                <w:sz w:val="16"/>
                <w:szCs w:val="22"/>
              </w:rPr>
              <w:t xml:space="preserve"> Vøllestad</w:t>
            </w:r>
          </w:p>
          <w:p w14:paraId="2F8C2550" w14:textId="01D857C3" w:rsidR="00CE30CF" w:rsidRPr="00B10C5F" w:rsidRDefault="00CE30CF" w:rsidP="00AA6054">
            <w:pPr>
              <w:rPr>
                <w:rFonts w:ascii="Georgia" w:eastAsia="Calibri" w:hAnsi="Georgia" w:cs="Times New Roman"/>
                <w:b/>
                <w:bCs/>
                <w:color w:val="365F91"/>
                <w:sz w:val="16"/>
                <w:szCs w:val="22"/>
              </w:rPr>
            </w:pPr>
            <w:r>
              <w:rPr>
                <w:rFonts w:ascii="Georgia" w:eastAsia="Calibri" w:hAnsi="Georgia" w:cs="Times New Roman"/>
                <w:b/>
                <w:bCs/>
                <w:color w:val="365F91"/>
                <w:sz w:val="16"/>
                <w:szCs w:val="22"/>
              </w:rPr>
              <w:t>Knut Tore Stokke</w:t>
            </w:r>
          </w:p>
        </w:tc>
        <w:tc>
          <w:tcPr>
            <w:tcW w:w="1163" w:type="dxa"/>
          </w:tcPr>
          <w:p w14:paraId="2E803279" w14:textId="77777777" w:rsidR="0091553D" w:rsidRPr="00B10C5F" w:rsidRDefault="0091553D" w:rsidP="00AA6054">
            <w:pPr>
              <w:rPr>
                <w:rFonts w:ascii="Georgia" w:eastAsia="Calibri" w:hAnsi="Georgia" w:cs="Times New Roman"/>
                <w:b/>
                <w:bCs/>
                <w:color w:val="365F91"/>
                <w:sz w:val="16"/>
                <w:szCs w:val="22"/>
              </w:rPr>
            </w:pPr>
            <w:r w:rsidRPr="00B10C5F">
              <w:rPr>
                <w:rFonts w:ascii="Georgia" w:eastAsia="Calibri" w:hAnsi="Georgia" w:cs="Times New Roman"/>
                <w:b/>
                <w:bCs/>
                <w:color w:val="365F91"/>
                <w:sz w:val="16"/>
                <w:szCs w:val="22"/>
              </w:rPr>
              <w:t xml:space="preserve">Periode: </w:t>
            </w:r>
          </w:p>
          <w:p w14:paraId="071D1F95" w14:textId="77777777" w:rsidR="0091553D" w:rsidRPr="00B10C5F" w:rsidRDefault="0091553D" w:rsidP="00AF0E21">
            <w:pPr>
              <w:rPr>
                <w:rFonts w:ascii="Georgia" w:eastAsia="Calibri" w:hAnsi="Georgia" w:cs="Times New Roman"/>
                <w:b/>
                <w:bCs/>
                <w:color w:val="365F91"/>
                <w:sz w:val="16"/>
                <w:szCs w:val="22"/>
              </w:rPr>
            </w:pPr>
            <w:r w:rsidRPr="00B10C5F">
              <w:rPr>
                <w:rFonts w:ascii="Georgia" w:eastAsia="Calibri" w:hAnsi="Georgia" w:cs="Times New Roman"/>
                <w:b/>
                <w:bCs/>
                <w:color w:val="365F91"/>
                <w:sz w:val="16"/>
                <w:szCs w:val="22"/>
              </w:rPr>
              <w:t>T2 - 201</w:t>
            </w:r>
            <w:r w:rsidR="00AF0E21">
              <w:rPr>
                <w:rFonts w:ascii="Georgia" w:eastAsia="Calibri" w:hAnsi="Georgia" w:cs="Times New Roman"/>
                <w:b/>
                <w:bCs/>
                <w:color w:val="365F91"/>
                <w:sz w:val="16"/>
                <w:szCs w:val="22"/>
              </w:rPr>
              <w:t>8</w:t>
            </w:r>
          </w:p>
        </w:tc>
        <w:tc>
          <w:tcPr>
            <w:tcW w:w="1098" w:type="dxa"/>
          </w:tcPr>
          <w:p w14:paraId="03513F85" w14:textId="77777777" w:rsidR="0091553D" w:rsidRPr="00B10C5F" w:rsidRDefault="0091553D" w:rsidP="00AA6054">
            <w:pPr>
              <w:rPr>
                <w:rFonts w:ascii="Georgia" w:eastAsia="Calibri" w:hAnsi="Georgia" w:cs="Times New Roman"/>
                <w:b/>
                <w:bCs/>
                <w:color w:val="365F91"/>
                <w:sz w:val="16"/>
                <w:szCs w:val="22"/>
              </w:rPr>
            </w:pPr>
          </w:p>
        </w:tc>
      </w:tr>
    </w:tbl>
    <w:p w14:paraId="64AC57C1" w14:textId="1C4CDABA" w:rsidR="0091553D" w:rsidRPr="00B10C5F" w:rsidRDefault="00CE30CF" w:rsidP="002D4067">
      <w:pPr>
        <w:pStyle w:val="Heading1"/>
        <w:rPr>
          <w:rFonts w:ascii="Georgia" w:hAnsi="Georgia"/>
          <w:lang w:val="nb-NO"/>
        </w:rPr>
      </w:pPr>
      <w:r>
        <w:rPr>
          <w:rFonts w:ascii="Georgia" w:hAnsi="Georgia"/>
          <w:lang w:val="nb-NO"/>
        </w:rPr>
        <w:t>R</w:t>
      </w:r>
      <w:r w:rsidR="00D07614" w:rsidRPr="00B10C5F">
        <w:rPr>
          <w:rFonts w:ascii="Georgia" w:hAnsi="Georgia"/>
          <w:lang w:val="nb-NO"/>
        </w:rPr>
        <w:t xml:space="preserve">apportering om resultater </w:t>
      </w:r>
      <w:proofErr w:type="spellStart"/>
      <w:r>
        <w:rPr>
          <w:rFonts w:ascii="Georgia" w:hAnsi="Georgia"/>
          <w:lang w:val="nb-NO"/>
        </w:rPr>
        <w:t>Helsam</w:t>
      </w:r>
      <w:proofErr w:type="spellEnd"/>
      <w:r>
        <w:rPr>
          <w:rFonts w:ascii="Georgia" w:hAnsi="Georgia"/>
          <w:lang w:val="nb-NO"/>
        </w:rPr>
        <w:t xml:space="preserve"> </w:t>
      </w:r>
      <w:r w:rsidR="00B10C5F" w:rsidRPr="00B10C5F">
        <w:rPr>
          <w:rFonts w:ascii="Georgia" w:hAnsi="Georgia"/>
          <w:lang w:val="nb-NO"/>
        </w:rPr>
        <w:t>(resultatindikatorer og gjennomføring av årsplan</w:t>
      </w:r>
      <w:r w:rsidR="00AA37F7">
        <w:rPr>
          <w:rFonts w:ascii="Georgia" w:hAnsi="Georgia"/>
          <w:lang w:val="nb-NO"/>
        </w:rPr>
        <w:t xml:space="preserve"> 2</w:t>
      </w:r>
      <w:r w:rsidR="00C7399F">
        <w:rPr>
          <w:rFonts w:ascii="Georgia" w:hAnsi="Georgia"/>
          <w:lang w:val="nb-NO"/>
        </w:rPr>
        <w:t>01</w:t>
      </w:r>
      <w:r w:rsidR="009B2453">
        <w:rPr>
          <w:rFonts w:ascii="Georgia" w:hAnsi="Georgia"/>
          <w:lang w:val="nb-NO"/>
        </w:rPr>
        <w:t>8</w:t>
      </w:r>
      <w:r w:rsidR="00AA37F7">
        <w:rPr>
          <w:rFonts w:ascii="Georgia" w:hAnsi="Georgia"/>
          <w:lang w:val="nb-NO"/>
        </w:rPr>
        <w:t>-20</w:t>
      </w:r>
      <w:r w:rsidR="009B2453">
        <w:rPr>
          <w:rFonts w:ascii="Georgia" w:hAnsi="Georgia"/>
          <w:lang w:val="nb-NO"/>
        </w:rPr>
        <w:t>20</w:t>
      </w:r>
      <w:r w:rsidR="00B10C5F">
        <w:rPr>
          <w:rFonts w:ascii="Georgia" w:hAnsi="Georgia"/>
          <w:lang w:val="nb-NO"/>
        </w:rPr>
        <w:t>)</w:t>
      </w:r>
    </w:p>
    <w:p w14:paraId="42AF819F" w14:textId="77777777" w:rsidR="002D4067" w:rsidRPr="002D4067" w:rsidRDefault="002D4067" w:rsidP="002D4067"/>
    <w:p w14:paraId="0F21D99F" w14:textId="77777777" w:rsidR="006C720F" w:rsidRDefault="006C720F" w:rsidP="006C720F">
      <w:pPr>
        <w:spacing w:after="200" w:line="276" w:lineRule="auto"/>
        <w:rPr>
          <w:rFonts w:ascii="Cambria" w:hAnsi="Cambria" w:cstheme="majorHAnsi"/>
          <w:b/>
          <w:sz w:val="32"/>
        </w:rPr>
      </w:pPr>
      <w:r w:rsidRPr="006C720F">
        <w:rPr>
          <w:rFonts w:ascii="Cambria" w:hAnsi="Cambria" w:cstheme="majorHAnsi"/>
          <w:b/>
          <w:sz w:val="32"/>
        </w:rPr>
        <w:t xml:space="preserve">Resultatindikatorene </w:t>
      </w:r>
    </w:p>
    <w:p w14:paraId="20A659EB" w14:textId="77777777" w:rsidR="00BE2772" w:rsidRDefault="00BE2772" w:rsidP="002F4900">
      <w:pPr>
        <w:spacing w:after="240" w:line="276" w:lineRule="auto"/>
        <w:rPr>
          <w:rFonts w:ascii="Cambria" w:hAnsi="Cambria" w:cstheme="majorHAnsi"/>
          <w:sz w:val="22"/>
          <w:szCs w:val="22"/>
          <w:shd w:val="pct15" w:color="auto" w:fill="FFFFFF"/>
        </w:rPr>
      </w:pPr>
    </w:p>
    <w:p w14:paraId="02EF3D7D" w14:textId="7642AB4E" w:rsidR="00515C57" w:rsidRDefault="0054488C" w:rsidP="009841C9">
      <w:pPr>
        <w:spacing w:after="240" w:line="276" w:lineRule="auto"/>
        <w:rPr>
          <w:rFonts w:ascii="Cambria" w:hAnsi="Cambria" w:cstheme="majorHAnsi"/>
          <w:b/>
          <w:sz w:val="32"/>
        </w:rPr>
      </w:pPr>
      <w:r w:rsidRPr="0054488C">
        <w:rPr>
          <w:noProof/>
          <w:lang w:eastAsia="nb-NO"/>
        </w:rPr>
        <w:drawing>
          <wp:inline distT="0" distB="0" distL="0" distR="0" wp14:anchorId="32EAEB4C" wp14:editId="79517EEC">
            <wp:extent cx="5731510" cy="1285997"/>
            <wp:effectExtent l="0" t="0" r="2540" b="952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85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7"/>
        <w:gridCol w:w="1284"/>
        <w:gridCol w:w="1284"/>
        <w:gridCol w:w="1284"/>
        <w:gridCol w:w="1284"/>
      </w:tblGrid>
      <w:tr w:rsidR="00C04894" w:rsidRPr="00C04894" w14:paraId="4D268EB3" w14:textId="77777777" w:rsidTr="00C04894">
        <w:trPr>
          <w:trHeight w:val="266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5120F" w14:textId="77777777" w:rsidR="00C04894" w:rsidRPr="00C04894" w:rsidRDefault="00C04894" w:rsidP="00C0489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C0489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  <w:t xml:space="preserve">Resultater </w:t>
            </w:r>
            <w:proofErr w:type="spellStart"/>
            <w:r w:rsidRPr="00C0489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  <w:t>Helsam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2BCD6" w14:textId="77777777" w:rsidR="00C04894" w:rsidRPr="00C04894" w:rsidRDefault="00C04894" w:rsidP="00C0489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C0489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  <w:t>2014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35373" w14:textId="77777777" w:rsidR="00C04894" w:rsidRPr="00C04894" w:rsidRDefault="00C04894" w:rsidP="00C0489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C0489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  <w:t>2015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570C4" w14:textId="77777777" w:rsidR="00C04894" w:rsidRPr="00C04894" w:rsidRDefault="00C04894" w:rsidP="00C0489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C0489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  <w:t>2016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3F123" w14:textId="77777777" w:rsidR="00C04894" w:rsidRPr="00C04894" w:rsidRDefault="00C04894" w:rsidP="00C0489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C0489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  <w:t>2017</w:t>
            </w:r>
          </w:p>
        </w:tc>
      </w:tr>
      <w:tr w:rsidR="00C04894" w:rsidRPr="00C04894" w14:paraId="7904DE02" w14:textId="77777777" w:rsidTr="00C04894">
        <w:trPr>
          <w:trHeight w:val="266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7"/>
            </w:tblGrid>
            <w:tr w:rsidR="00C04894" w:rsidRPr="00C04894" w14:paraId="3763D988" w14:textId="77777777" w:rsidTr="00C04894">
              <w:trPr>
                <w:trHeight w:val="266"/>
                <w:tblCellSpacing w:w="0" w:type="dxa"/>
              </w:trPr>
              <w:tc>
                <w:tcPr>
                  <w:tcW w:w="2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A7436B6" w14:textId="738EAF6D" w:rsidR="00C04894" w:rsidRPr="00C04894" w:rsidRDefault="00C04894" w:rsidP="00C04894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szCs w:val="22"/>
                      <w:lang w:eastAsia="nb-NO"/>
                    </w:rPr>
                  </w:pPr>
                  <w:r w:rsidRPr="00C04894">
                    <w:rPr>
                      <w:rFonts w:ascii="Calibri" w:eastAsia="Times New Roman" w:hAnsi="Calibri" w:cs="Times New Roman"/>
                      <w:noProof/>
                      <w:color w:val="000000"/>
                      <w:sz w:val="22"/>
                      <w:szCs w:val="22"/>
                      <w:lang w:eastAsia="nb-NO"/>
                    </w:rPr>
                    <w:drawing>
                      <wp:anchor distT="0" distB="0" distL="114300" distR="114300" simplePos="0" relativeHeight="251659264" behindDoc="0" locked="0" layoutInCell="1" allowOverlap="1" wp14:anchorId="6DC51A56" wp14:editId="24EF2920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9525" cy="9525"/>
                        <wp:effectExtent l="0" t="0" r="0" b="0"/>
                        <wp:wrapNone/>
                        <wp:docPr id="17" name="Picture 17" descr="https://styringskart.uio.no/CorpoWebserver/Benchmark/clear.cache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" name="Picture 45" descr="https://styringskart.uio.no/CorpoWebserver/Benchmark/clear.cach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04894">
                    <w:rPr>
                      <w:rFonts w:ascii="Calibri" w:eastAsia="Times New Roman" w:hAnsi="Calibri" w:cs="Times New Roman"/>
                      <w:noProof/>
                      <w:color w:val="000000"/>
                      <w:sz w:val="22"/>
                      <w:szCs w:val="22"/>
                      <w:lang w:eastAsia="nb-NO"/>
                    </w:rPr>
                    <w:drawing>
                      <wp:anchor distT="0" distB="0" distL="114300" distR="114300" simplePos="0" relativeHeight="251660288" behindDoc="0" locked="0" layoutInCell="1" allowOverlap="1" wp14:anchorId="3D904A6E" wp14:editId="4424116E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9525" cy="9525"/>
                        <wp:effectExtent l="0" t="0" r="0" b="0"/>
                        <wp:wrapNone/>
                        <wp:docPr id="16" name="Picture 16" descr="https://styringskart.uio.no/CorpoWebserver/Benchmark/clear.cache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7" name="Picture 46" descr="https://styringskart.uio.no/CorpoWebserver/Benchmark/clear.cach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04894">
                    <w:rPr>
                      <w:rFonts w:ascii="Calibri" w:eastAsia="Times New Roman" w:hAnsi="Calibri" w:cs="Times New Roman"/>
                      <w:noProof/>
                      <w:color w:val="000000"/>
                      <w:sz w:val="22"/>
                      <w:szCs w:val="22"/>
                      <w:lang w:eastAsia="nb-NO"/>
                    </w:rPr>
                    <w:drawing>
                      <wp:anchor distT="0" distB="0" distL="114300" distR="114300" simplePos="0" relativeHeight="251661312" behindDoc="0" locked="0" layoutInCell="1" allowOverlap="1" wp14:anchorId="63843B18" wp14:editId="6310B3B6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9525" cy="9525"/>
                        <wp:effectExtent l="0" t="0" r="0" b="0"/>
                        <wp:wrapNone/>
                        <wp:docPr id="15" name="Picture 15" descr="https://styringskart.uio.no/CorpoWebserver/Benchmark/clear.cache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" name="Picture 47" descr="https://styringskart.uio.no/CorpoWebserver/Benchmark/clear.cach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04894">
                    <w:rPr>
                      <w:rFonts w:ascii="Calibri" w:eastAsia="Times New Roman" w:hAnsi="Calibri" w:cs="Times New Roman"/>
                      <w:noProof/>
                      <w:color w:val="000000"/>
                      <w:sz w:val="22"/>
                      <w:szCs w:val="22"/>
                      <w:lang w:eastAsia="nb-NO"/>
                    </w:rPr>
                    <w:drawing>
                      <wp:anchor distT="0" distB="0" distL="114300" distR="114300" simplePos="0" relativeHeight="251662336" behindDoc="0" locked="0" layoutInCell="1" allowOverlap="1" wp14:anchorId="62DBFF74" wp14:editId="2A05D3F2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9525" cy="9525"/>
                        <wp:effectExtent l="0" t="0" r="0" b="0"/>
                        <wp:wrapNone/>
                        <wp:docPr id="14" name="Picture 14" descr="https://styringskart.uio.no/CorpoWebserver/Benchmark/clear.cache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" name="Picture 48" descr="https://styringskart.uio.no/CorpoWebserver/Benchmark/clear.cach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04894">
                    <w:rPr>
                      <w:rFonts w:ascii="Calibri" w:eastAsia="Times New Roman" w:hAnsi="Calibri" w:cs="Times New Roman"/>
                      <w:noProof/>
                      <w:color w:val="000000"/>
                      <w:sz w:val="22"/>
                      <w:szCs w:val="22"/>
                      <w:lang w:eastAsia="nb-NO"/>
                    </w:rPr>
                    <w:drawing>
                      <wp:anchor distT="0" distB="0" distL="114300" distR="114300" simplePos="0" relativeHeight="251663360" behindDoc="0" locked="0" layoutInCell="1" allowOverlap="1" wp14:anchorId="2CE3E906" wp14:editId="376DE240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9525" cy="9525"/>
                        <wp:effectExtent l="0" t="0" r="0" b="0"/>
                        <wp:wrapNone/>
                        <wp:docPr id="13" name="Picture 13" descr="https://styringskart.uio.no/CorpoWebserver/Benchmark/clear.cache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1" name="Picture 90" descr="https://styringskart.uio.no/CorpoWebserver/Benchmark/clear.cach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04894">
                    <w:rPr>
                      <w:rFonts w:ascii="Calibri" w:eastAsia="Times New Roman" w:hAnsi="Calibri" w:cs="Times New Roman"/>
                      <w:noProof/>
                      <w:color w:val="000000"/>
                      <w:sz w:val="22"/>
                      <w:szCs w:val="22"/>
                      <w:lang w:eastAsia="nb-NO"/>
                    </w:rPr>
                    <w:drawing>
                      <wp:anchor distT="0" distB="0" distL="114300" distR="114300" simplePos="0" relativeHeight="251664384" behindDoc="0" locked="0" layoutInCell="1" allowOverlap="1" wp14:anchorId="3E6F4387" wp14:editId="43CA2E84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9525" cy="9525"/>
                        <wp:effectExtent l="0" t="0" r="0" b="0"/>
                        <wp:wrapNone/>
                        <wp:docPr id="12" name="Picture 12" descr="https://styringskart.uio.no/CorpoWebserver/Benchmark/clear.cache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2" name="Picture 91" descr="https://styringskart.uio.no/CorpoWebserver/Benchmark/clear.cach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04894">
                    <w:rPr>
                      <w:rFonts w:ascii="Calibri" w:eastAsia="Times New Roman" w:hAnsi="Calibri" w:cs="Times New Roman"/>
                      <w:noProof/>
                      <w:color w:val="000000"/>
                      <w:sz w:val="22"/>
                      <w:szCs w:val="22"/>
                      <w:lang w:eastAsia="nb-NO"/>
                    </w:rPr>
                    <w:drawing>
                      <wp:anchor distT="0" distB="0" distL="114300" distR="114300" simplePos="0" relativeHeight="251665408" behindDoc="0" locked="0" layoutInCell="1" allowOverlap="1" wp14:anchorId="4D7E5C4C" wp14:editId="2A462FEF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9525" cy="9525"/>
                        <wp:effectExtent l="0" t="0" r="0" b="0"/>
                        <wp:wrapNone/>
                        <wp:docPr id="11" name="Picture 11" descr="https://styringskart.uio.no/CorpoWebserver/Benchmark/clear.cache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3" name="Picture 92" descr="https://styringskart.uio.no/CorpoWebserver/Benchmark/clear.cach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04894">
                    <w:rPr>
                      <w:rFonts w:ascii="Calibri" w:eastAsia="Times New Roman" w:hAnsi="Calibri" w:cs="Times New Roman"/>
                      <w:noProof/>
                      <w:color w:val="000000"/>
                      <w:sz w:val="22"/>
                      <w:szCs w:val="22"/>
                      <w:lang w:eastAsia="nb-NO"/>
                    </w:rPr>
                    <w:drawing>
                      <wp:anchor distT="0" distB="0" distL="114300" distR="114300" simplePos="0" relativeHeight="251666432" behindDoc="0" locked="0" layoutInCell="1" allowOverlap="1" wp14:anchorId="03A7A9AD" wp14:editId="45EB398C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9525" cy="9525"/>
                        <wp:effectExtent l="0" t="0" r="0" b="0"/>
                        <wp:wrapNone/>
                        <wp:docPr id="10" name="Picture 10" descr="https://styringskart.uio.no/CorpoWebserver/Benchmark/clear.cache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4" name="Picture 93" descr="https://styringskart.uio.no/CorpoWebserver/Benchmark/clear.cach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0489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szCs w:val="22"/>
                      <w:lang w:eastAsia="nb-NO"/>
                    </w:rPr>
                    <w:t>Pubpoeng pr vit årsverk</w:t>
                  </w:r>
                </w:p>
              </w:tc>
            </w:tr>
          </w:tbl>
          <w:p w14:paraId="0C9D0216" w14:textId="77777777" w:rsidR="00C04894" w:rsidRPr="00C04894" w:rsidRDefault="00C04894" w:rsidP="00C048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5CAFF" w14:textId="77777777" w:rsidR="00C04894" w:rsidRPr="00C04894" w:rsidRDefault="00C04894" w:rsidP="00C0489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C0489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  <w:t>1,21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9A401" w14:textId="77777777" w:rsidR="00C04894" w:rsidRPr="00C04894" w:rsidRDefault="00C04894" w:rsidP="00C0489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C0489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  <w:t>1,76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58E82" w14:textId="77777777" w:rsidR="00C04894" w:rsidRPr="00C04894" w:rsidRDefault="00C04894" w:rsidP="00C0489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C0489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  <w:t>2,01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8EA64" w14:textId="77777777" w:rsidR="00C04894" w:rsidRPr="00C04894" w:rsidRDefault="00C04894" w:rsidP="00C0489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C0489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  <w:t>2,08</w:t>
            </w:r>
          </w:p>
        </w:tc>
      </w:tr>
      <w:tr w:rsidR="00C04894" w:rsidRPr="00C04894" w14:paraId="7F98A07D" w14:textId="77777777" w:rsidTr="00C04894">
        <w:trPr>
          <w:trHeight w:val="266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5F135" w14:textId="77777777" w:rsidR="00C04894" w:rsidRPr="00C04894" w:rsidRDefault="00C04894" w:rsidP="00C0489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C0489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  <w:t>NFR inntekter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3491C" w14:textId="77777777" w:rsidR="00C04894" w:rsidRPr="00C04894" w:rsidRDefault="00C04894" w:rsidP="00C04894">
            <w:pPr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nb-NO"/>
              </w:rPr>
            </w:pPr>
            <w:r w:rsidRPr="00C04894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nb-NO"/>
              </w:rPr>
              <w:t>33 621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87C42" w14:textId="77777777" w:rsidR="00C04894" w:rsidRPr="00C04894" w:rsidRDefault="00C04894" w:rsidP="00C04894">
            <w:pPr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nb-NO"/>
              </w:rPr>
            </w:pPr>
            <w:r w:rsidRPr="00C04894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nb-NO"/>
              </w:rPr>
              <w:t>38 626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3B597" w14:textId="77777777" w:rsidR="00C04894" w:rsidRPr="00C04894" w:rsidRDefault="00C04894" w:rsidP="00C04894">
            <w:pPr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nb-NO"/>
              </w:rPr>
            </w:pPr>
            <w:r w:rsidRPr="00C04894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nb-NO"/>
              </w:rPr>
              <w:t>40 136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A0B84" w14:textId="77777777" w:rsidR="00C04894" w:rsidRPr="00C04894" w:rsidRDefault="00C04894" w:rsidP="00C04894">
            <w:pPr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nb-NO"/>
              </w:rPr>
            </w:pPr>
            <w:r w:rsidRPr="00C04894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nb-NO"/>
              </w:rPr>
              <w:t>31 248</w:t>
            </w:r>
          </w:p>
        </w:tc>
      </w:tr>
      <w:tr w:rsidR="00C04894" w:rsidRPr="00C04894" w14:paraId="12C55A31" w14:textId="77777777" w:rsidTr="00C04894">
        <w:trPr>
          <w:trHeight w:val="266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1DDF0" w14:textId="77777777" w:rsidR="00C04894" w:rsidRPr="00C04894" w:rsidRDefault="00C04894" w:rsidP="00C0489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C0489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  <w:t>EU inntekter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C03D8" w14:textId="77777777" w:rsidR="00C04894" w:rsidRPr="00C04894" w:rsidRDefault="00C04894" w:rsidP="00C04894">
            <w:pPr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nb-NO"/>
              </w:rPr>
            </w:pPr>
            <w:r w:rsidRPr="00C04894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nb-NO"/>
              </w:rPr>
              <w:t>3 607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C7680" w14:textId="77777777" w:rsidR="00C04894" w:rsidRPr="00C04894" w:rsidRDefault="00C04894" w:rsidP="00C04894">
            <w:pPr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nb-NO"/>
              </w:rPr>
            </w:pPr>
            <w:r w:rsidRPr="00C04894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nb-NO"/>
              </w:rPr>
              <w:t>1 442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AB7BB" w14:textId="77777777" w:rsidR="00C04894" w:rsidRPr="00C04894" w:rsidRDefault="00C04894" w:rsidP="00C04894">
            <w:pPr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nb-NO"/>
              </w:rPr>
            </w:pPr>
            <w:r w:rsidRPr="00C04894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nb-NO"/>
              </w:rPr>
              <w:t>9 271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779B8" w14:textId="77777777" w:rsidR="00C04894" w:rsidRPr="00C04894" w:rsidRDefault="00C04894" w:rsidP="00C04894">
            <w:pPr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nb-NO"/>
              </w:rPr>
            </w:pPr>
            <w:r w:rsidRPr="00C04894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nb-NO"/>
              </w:rPr>
              <w:t>4 684</w:t>
            </w:r>
          </w:p>
        </w:tc>
      </w:tr>
      <w:tr w:rsidR="00C04894" w:rsidRPr="00C04894" w14:paraId="0047B2E5" w14:textId="77777777" w:rsidTr="00C04894">
        <w:trPr>
          <w:trHeight w:val="266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1D52E" w14:textId="77777777" w:rsidR="00C04894" w:rsidRPr="00C04894" w:rsidRDefault="00C04894" w:rsidP="00C0489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C0489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  <w:t>BOA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C1537" w14:textId="77777777" w:rsidR="00C04894" w:rsidRPr="00C04894" w:rsidRDefault="00C04894" w:rsidP="00C04894">
            <w:pPr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nb-NO"/>
              </w:rPr>
            </w:pPr>
            <w:r w:rsidRPr="00C04894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nb-NO"/>
              </w:rPr>
              <w:t>25 982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687BE" w14:textId="77777777" w:rsidR="00C04894" w:rsidRPr="00C04894" w:rsidRDefault="00C04894" w:rsidP="00C04894">
            <w:pPr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nb-NO"/>
              </w:rPr>
            </w:pPr>
            <w:r w:rsidRPr="00C04894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nb-NO"/>
              </w:rPr>
              <w:t>30 105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256AB" w14:textId="77777777" w:rsidR="00C04894" w:rsidRPr="00C04894" w:rsidRDefault="00C04894" w:rsidP="00C04894">
            <w:pPr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nb-NO"/>
              </w:rPr>
            </w:pPr>
            <w:r w:rsidRPr="00C04894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nb-NO"/>
              </w:rPr>
              <w:t>34 029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3C55F" w14:textId="77777777" w:rsidR="00C04894" w:rsidRPr="00C04894" w:rsidRDefault="00C04894" w:rsidP="00C04894">
            <w:pPr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nb-NO"/>
              </w:rPr>
            </w:pPr>
            <w:r w:rsidRPr="00C04894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nb-NO"/>
              </w:rPr>
              <w:t>37 306</w:t>
            </w:r>
          </w:p>
        </w:tc>
      </w:tr>
      <w:tr w:rsidR="00C04894" w:rsidRPr="00C04894" w14:paraId="18481EA0" w14:textId="77777777" w:rsidTr="00C04894">
        <w:trPr>
          <w:trHeight w:val="266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A573" w14:textId="77777777" w:rsidR="00C04894" w:rsidRPr="00C04894" w:rsidRDefault="00C04894" w:rsidP="00C0489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C0489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  <w:t>Kandidater kat D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617B3" w14:textId="77777777" w:rsidR="00C04894" w:rsidRPr="00C04894" w:rsidRDefault="00C04894" w:rsidP="00C0489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C0489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  <w:t>125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81DF8" w14:textId="77777777" w:rsidR="00C04894" w:rsidRPr="00C04894" w:rsidRDefault="00C04894" w:rsidP="00C0489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C0489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  <w:t>127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29B2C" w14:textId="77777777" w:rsidR="00C04894" w:rsidRPr="00C04894" w:rsidRDefault="00C04894" w:rsidP="00C0489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C0489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  <w:t>136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7A600" w14:textId="77777777" w:rsidR="00C04894" w:rsidRPr="00C04894" w:rsidRDefault="00C04894" w:rsidP="00C0489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C0489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  <w:t>124</w:t>
            </w:r>
          </w:p>
        </w:tc>
      </w:tr>
      <w:tr w:rsidR="00C04894" w:rsidRPr="00C04894" w14:paraId="0EF86040" w14:textId="77777777" w:rsidTr="00C04894">
        <w:trPr>
          <w:trHeight w:val="266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A4B0" w14:textId="77777777" w:rsidR="00C04894" w:rsidRPr="00C04894" w:rsidRDefault="00C04894" w:rsidP="00C0489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C0489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  <w:t>Kandidater kat F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9AF22" w14:textId="77777777" w:rsidR="00C04894" w:rsidRPr="00C04894" w:rsidRDefault="00C04894" w:rsidP="00C0489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C0489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  <w:t>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071DD" w14:textId="77777777" w:rsidR="00C04894" w:rsidRPr="00C04894" w:rsidRDefault="00C04894" w:rsidP="00C0489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C0489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  <w:t>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CDBD6" w14:textId="77777777" w:rsidR="00C04894" w:rsidRPr="00C04894" w:rsidRDefault="00C04894" w:rsidP="00C0489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C0489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  <w:t>24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A958F" w14:textId="77777777" w:rsidR="00C04894" w:rsidRPr="00C04894" w:rsidRDefault="00C04894" w:rsidP="00C0489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C0489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  <w:t>33</w:t>
            </w:r>
          </w:p>
        </w:tc>
      </w:tr>
    </w:tbl>
    <w:p w14:paraId="7227FA7F" w14:textId="77777777" w:rsidR="00C04894" w:rsidRDefault="00C04894" w:rsidP="00515C57"/>
    <w:p w14:paraId="50E1CE03" w14:textId="090E8440" w:rsidR="00515C57" w:rsidRDefault="00515C57" w:rsidP="00515C57">
      <w:r w:rsidRPr="00CE30CF">
        <w:rPr>
          <w:b/>
        </w:rPr>
        <w:t>Studiepoeng</w:t>
      </w:r>
      <w:r w:rsidR="00CE30CF" w:rsidRPr="00CE30CF">
        <w:rPr>
          <w:b/>
        </w:rPr>
        <w:t xml:space="preserve"> pr heltidsekvivalent</w:t>
      </w:r>
      <w:r w:rsidR="00894FA2" w:rsidRPr="00CE30CF">
        <w:rPr>
          <w:b/>
        </w:rPr>
        <w:br/>
      </w:r>
      <w:r w:rsidR="00CE30CF">
        <w:t>Kommentarer på utviklingen av denne indikatoren er ikke klar da det mangler en avklaring på hvordan studiepoengproduksjonen skal brytes ned på det enkelte studieprogram</w:t>
      </w:r>
    </w:p>
    <w:p w14:paraId="5B04EF98" w14:textId="77777777" w:rsidR="00515C57" w:rsidRDefault="00515C57" w:rsidP="00515C57"/>
    <w:p w14:paraId="5BFC3548" w14:textId="77777777" w:rsidR="00515C57" w:rsidRPr="00CE30CF" w:rsidRDefault="00515C57" w:rsidP="00515C57">
      <w:pPr>
        <w:rPr>
          <w:b/>
        </w:rPr>
      </w:pPr>
      <w:r w:rsidRPr="00CE30CF">
        <w:rPr>
          <w:b/>
        </w:rPr>
        <w:t>Studentmobilitet</w:t>
      </w:r>
    </w:p>
    <w:p w14:paraId="3548D544" w14:textId="4F8C6756" w:rsidR="00C04894" w:rsidRDefault="00CE30CF" w:rsidP="00515C57">
      <w:r>
        <w:t>Kommentarer på utviklingen av denne indikatoren er ikke klar da det mangler en avklaring på hvordan studiepoengproduksjonen skal brytes ned på det enkelte studieprogram</w:t>
      </w:r>
    </w:p>
    <w:p w14:paraId="58653558" w14:textId="77777777" w:rsidR="00CE30CF" w:rsidRDefault="00CE30CF" w:rsidP="00515C57"/>
    <w:p w14:paraId="63B9D387" w14:textId="6D452E60" w:rsidR="00515C57" w:rsidRPr="00CE30CF" w:rsidRDefault="00515C57" w:rsidP="00515C57">
      <w:pPr>
        <w:rPr>
          <w:b/>
        </w:rPr>
      </w:pPr>
      <w:r w:rsidRPr="00CE30CF">
        <w:rPr>
          <w:b/>
        </w:rPr>
        <w:t>Publikasjonspoeng pr vit. Årsverk</w:t>
      </w:r>
    </w:p>
    <w:p w14:paraId="3133BB3E" w14:textId="77777777" w:rsidR="00515C57" w:rsidRDefault="00515C57" w:rsidP="00515C57">
      <w:proofErr w:type="spellStart"/>
      <w:r>
        <w:t>Helsam</w:t>
      </w:r>
      <w:proofErr w:type="spellEnd"/>
      <w:r>
        <w:t xml:space="preserve"> har hatt en positiv utvikling av publikasjonspoeng både i totale tall og per vitenskapelig årsverk. Til tross for dette har vi de siste tre årene hatt svakere produksjon pr vitenskapelig årsverk enn de to andre instituttene noe som i hovedsak må forklares med at omleggingen av beregningen av publikasjonspoeng i større grad favoriserer publiseringstradisjonene til fagene ved </w:t>
      </w:r>
      <w:proofErr w:type="spellStart"/>
      <w:r>
        <w:t>Klinmed</w:t>
      </w:r>
      <w:proofErr w:type="spellEnd"/>
      <w:r>
        <w:t xml:space="preserve"> og IMB. I perioden før beregningsmodellen ble endret hadde </w:t>
      </w:r>
      <w:proofErr w:type="spellStart"/>
      <w:r>
        <w:t>Helsam</w:t>
      </w:r>
      <w:proofErr w:type="spellEnd"/>
      <w:r>
        <w:t xml:space="preserve"> den høyeste andelen av publikasjonspoeng pr vitenskapelig årsverk. Sammenlignet med resultatet for UiO ligger </w:t>
      </w:r>
      <w:proofErr w:type="spellStart"/>
      <w:r>
        <w:t>Helsam</w:t>
      </w:r>
      <w:proofErr w:type="spellEnd"/>
      <w:r>
        <w:t xml:space="preserve"> et godt stykke over, sannsynligvis fordi omleggingen også favoriserer deler av publiseringen ved </w:t>
      </w:r>
      <w:proofErr w:type="spellStart"/>
      <w:r>
        <w:t>Helsam</w:t>
      </w:r>
      <w:proofErr w:type="spellEnd"/>
      <w:r>
        <w:t>.</w:t>
      </w:r>
    </w:p>
    <w:p w14:paraId="199B5E31" w14:textId="77777777" w:rsidR="00515C57" w:rsidRDefault="00515C57" w:rsidP="00515C57"/>
    <w:p w14:paraId="22845D5A" w14:textId="77777777" w:rsidR="00515C57" w:rsidRPr="00CE30CF" w:rsidRDefault="00515C57" w:rsidP="00515C57">
      <w:pPr>
        <w:rPr>
          <w:b/>
        </w:rPr>
      </w:pPr>
      <w:r w:rsidRPr="00CE30CF">
        <w:rPr>
          <w:b/>
        </w:rPr>
        <w:t>EU-tildeling</w:t>
      </w:r>
    </w:p>
    <w:p w14:paraId="5C22FC3B" w14:textId="77777777" w:rsidR="000A6BEA" w:rsidRDefault="00515C57" w:rsidP="00515C57">
      <w:proofErr w:type="spellStart"/>
      <w:r>
        <w:t>Helsam</w:t>
      </w:r>
      <w:proofErr w:type="spellEnd"/>
      <w:r>
        <w:t xml:space="preserve"> har fortsatt en såpass liten portefølje av EU-prosjekter slik at tildelingen vil svinge til dels betydelig fra år til år. </w:t>
      </w:r>
      <w:r w:rsidR="000A6BEA">
        <w:t xml:space="preserve">Utviklingen de siste årene viser en tendens til en svak økning i </w:t>
      </w:r>
      <w:r w:rsidR="000A6BEA">
        <w:lastRenderedPageBreak/>
        <w:t xml:space="preserve">tildelinger. Vår erfaring er at våre miljøer har blitt vesentlig mer aktive i å søke midler, men at det foreløpig ikke har gitt uttelling i form av vesentlig flere innvilgede prosjekter. </w:t>
      </w:r>
    </w:p>
    <w:p w14:paraId="766367A3" w14:textId="2654AC38" w:rsidR="000A6BEA" w:rsidRDefault="000A6BEA" w:rsidP="00515C57"/>
    <w:p w14:paraId="195FA821" w14:textId="77777777" w:rsidR="00CE30CF" w:rsidRDefault="00CE30CF" w:rsidP="00515C57"/>
    <w:p w14:paraId="3FFFEE94" w14:textId="77777777" w:rsidR="000A6BEA" w:rsidRPr="00CE30CF" w:rsidRDefault="000A6BEA" w:rsidP="00515C57">
      <w:pPr>
        <w:rPr>
          <w:b/>
        </w:rPr>
      </w:pPr>
      <w:r w:rsidRPr="00CE30CF">
        <w:rPr>
          <w:b/>
        </w:rPr>
        <w:t>NFR-tildeling</w:t>
      </w:r>
    </w:p>
    <w:p w14:paraId="4170C893" w14:textId="4DBC39AC" w:rsidR="000A6BEA" w:rsidRDefault="000A6BEA" w:rsidP="00515C57">
      <w:proofErr w:type="spellStart"/>
      <w:r>
        <w:t>Helsam</w:t>
      </w:r>
      <w:proofErr w:type="spellEnd"/>
      <w:r>
        <w:t xml:space="preserve"> har etter flere år med økning i tildelingene fra NFR opplevd en svak reduksjon i tildelingene fra NFR. Vi har så langt i litt for liten grad lykkes med å få innvilget prosjekter etter NFRs omlegging av helseprogrammene. Det er svært høy søknadsaktivitet ved instituttet, og vi har forventninger om å ligge på et høyere tildelingsvolum enn vi gjor</w:t>
      </w:r>
      <w:r w:rsidR="00E61029">
        <w:t>d</w:t>
      </w:r>
      <w:r>
        <w:t xml:space="preserve">e </w:t>
      </w:r>
      <w:r w:rsidR="00E61029">
        <w:t>i 2017.</w:t>
      </w:r>
      <w:r>
        <w:t xml:space="preserve"> </w:t>
      </w:r>
    </w:p>
    <w:p w14:paraId="45938E54" w14:textId="558F3536" w:rsidR="000A6BEA" w:rsidRDefault="000A6BEA" w:rsidP="00515C57"/>
    <w:p w14:paraId="71F92C89" w14:textId="2EAECA0B" w:rsidR="00E61029" w:rsidRPr="00877081" w:rsidRDefault="00E61029" w:rsidP="00515C57">
      <w:pPr>
        <w:rPr>
          <w:b/>
        </w:rPr>
      </w:pPr>
      <w:r w:rsidRPr="00877081">
        <w:rPr>
          <w:b/>
        </w:rPr>
        <w:t>Kandidater</w:t>
      </w:r>
    </w:p>
    <w:p w14:paraId="4388D9EC" w14:textId="1E365D4E" w:rsidR="00E61029" w:rsidRDefault="00C04894" w:rsidP="00515C57">
      <w:r>
        <w:t xml:space="preserve">Kandidatproduksjonen er en relativt ny resultatindikator. Vi er godt fornøyd med kandidatproduksjonen fra </w:t>
      </w:r>
      <w:proofErr w:type="spellStart"/>
      <w:r>
        <w:t>bacehorprogrammet</w:t>
      </w:r>
      <w:proofErr w:type="spellEnd"/>
      <w:r>
        <w:t xml:space="preserve"> (kategori F), men har forventninger til gradvis økende produksjon i masterprogrammene som følge av den pågående revideringen av porteføljen. </w:t>
      </w:r>
    </w:p>
    <w:p w14:paraId="6084BB65" w14:textId="77777777" w:rsidR="00E61029" w:rsidRDefault="00E61029" w:rsidP="00515C57"/>
    <w:p w14:paraId="493B5C96" w14:textId="77777777" w:rsidR="000A6BEA" w:rsidRPr="00877081" w:rsidRDefault="000A6BEA" w:rsidP="00515C57">
      <w:pPr>
        <w:rPr>
          <w:b/>
        </w:rPr>
      </w:pPr>
      <w:r w:rsidRPr="00877081">
        <w:rPr>
          <w:b/>
        </w:rPr>
        <w:t>BOA-tildeling</w:t>
      </w:r>
    </w:p>
    <w:p w14:paraId="47E81322" w14:textId="2E6AAD3B" w:rsidR="00A74CB0" w:rsidRPr="00515C57" w:rsidRDefault="000A6BEA" w:rsidP="00515C57">
      <w:r>
        <w:t>Vi har så langt ikke lykkes i å få noen intuitiv forståelse av hvilke prosjekter/aktiviteter som går inn i indikatoren og har derfor ingen mulighet til å kommentere utviklingen. Vi etterlyser en definisjon av indikatoren som gjør at den kan kobles entydig mot UiOs prosjektserier for EFV</w:t>
      </w:r>
      <w:r w:rsidR="00E61029">
        <w:t xml:space="preserve">-prosjekter. </w:t>
      </w:r>
      <w:r w:rsidR="00286C6D" w:rsidRPr="00E96C66">
        <w:br w:type="page"/>
      </w:r>
    </w:p>
    <w:p w14:paraId="2D32EB53" w14:textId="77777777" w:rsidR="00A74CB0" w:rsidRPr="002D0D95" w:rsidRDefault="00A74CB0" w:rsidP="00A74CB0">
      <w:pPr>
        <w:spacing w:after="200" w:line="276" w:lineRule="auto"/>
        <w:rPr>
          <w:rFonts w:ascii="Cambria" w:hAnsi="Cambria" w:cstheme="majorHAnsi"/>
          <w:b/>
          <w:sz w:val="32"/>
        </w:rPr>
      </w:pPr>
      <w:r w:rsidRPr="002D0D95">
        <w:rPr>
          <w:rFonts w:ascii="Cambria" w:hAnsi="Cambria" w:cstheme="majorHAnsi"/>
          <w:b/>
          <w:sz w:val="32"/>
        </w:rPr>
        <w:lastRenderedPageBreak/>
        <w:t>Utdanning</w:t>
      </w:r>
    </w:p>
    <w:p w14:paraId="157A9F2E" w14:textId="77777777" w:rsidR="009B2453" w:rsidRDefault="009B2453" w:rsidP="009B2453">
      <w:pPr>
        <w:spacing w:after="120"/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</w:pPr>
      <w:r w:rsidRPr="009B2453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Universitetet i Oslo skal tilby attraktiv, forskningsbasert</w:t>
      </w:r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 </w:t>
      </w:r>
      <w:r w:rsidRPr="009B2453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utdanning på høyt internasjonalt nivå som tiltrekker seg</w:t>
      </w:r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 </w:t>
      </w:r>
      <w:r w:rsidRPr="009B2453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dyktige og motiverte studenter. Internasjonalisering skal</w:t>
      </w:r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 </w:t>
      </w:r>
      <w:r w:rsidRPr="009B2453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brukes aktivt for å øke kvaliteten i utdanningene. Studentene</w:t>
      </w:r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 </w:t>
      </w:r>
      <w:r w:rsidRPr="009B2453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skal møte et godt læringsmiljø og få god oppfølging</w:t>
      </w:r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 </w:t>
      </w:r>
      <w:r w:rsidRPr="009B2453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fra studiestart og videre i utdanningen.</w:t>
      </w:r>
    </w:p>
    <w:p w14:paraId="1C395AE4" w14:textId="77777777" w:rsidR="009F5C8E" w:rsidRPr="009F5C8E" w:rsidRDefault="009F5C8E" w:rsidP="009F5C8E">
      <w:pPr>
        <w:spacing w:after="120"/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</w:pPr>
      <w:r w:rsidRPr="009F5C8E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UiO vil arbeide for å gi utdanningskvalitet et ytterligere</w:t>
      </w:r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 </w:t>
      </w:r>
      <w:r w:rsidRPr="009F5C8E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løft, og etablerer Senter for læring og utdanning</w:t>
      </w:r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 </w:t>
      </w:r>
      <w:r w:rsidRPr="009F5C8E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for å samle og koordinere eksisterende støtteressurser til</w:t>
      </w:r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 </w:t>
      </w:r>
      <w:r w:rsidRPr="009F5C8E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utdanning. Gjennom bedre koordinering av støttevirksomheten</w:t>
      </w:r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 </w:t>
      </w:r>
      <w:r w:rsidRPr="009F5C8E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kan UiO utnytte både faglig, administrativ</w:t>
      </w:r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 </w:t>
      </w:r>
      <w:r w:rsidRPr="009F5C8E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og teknisk kompetanse i utviklingen av fremtidsrettede</w:t>
      </w:r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 </w:t>
      </w:r>
      <w:r w:rsidRPr="009F5C8E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lærings- og vurderingsformer.</w:t>
      </w:r>
    </w:p>
    <w:p w14:paraId="5F6092A0" w14:textId="77777777" w:rsidR="00A74CB0" w:rsidRDefault="009F5C8E" w:rsidP="009F5C8E">
      <w:pPr>
        <w:spacing w:after="120"/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</w:pPr>
      <w:r w:rsidRPr="009F5C8E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UiO vil arbeide for en tydeligere arbeidsdeling og</w:t>
      </w:r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 </w:t>
      </w:r>
      <w:r w:rsidRPr="009F5C8E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mer samarbeid i sektoren, både nasjonalt og i en nordisk</w:t>
      </w:r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 </w:t>
      </w:r>
      <w:r w:rsidRPr="009F5C8E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kontekst.</w:t>
      </w:r>
    </w:p>
    <w:p w14:paraId="16E5EE00" w14:textId="77777777" w:rsidR="009F5C8E" w:rsidRPr="0027092B" w:rsidRDefault="009F5C8E" w:rsidP="009F5C8E">
      <w:pPr>
        <w:spacing w:after="120"/>
        <w:rPr>
          <w:rFonts w:ascii="Cambria" w:eastAsiaTheme="minorEastAsia" w:hAnsi="Cambria" w:cstheme="majorHAnsi"/>
          <w:color w:val="000000"/>
          <w:sz w:val="10"/>
          <w:szCs w:val="10"/>
          <w:lang w:eastAsia="nb-NO"/>
        </w:rPr>
      </w:pPr>
    </w:p>
    <w:p w14:paraId="0DE842BB" w14:textId="77777777" w:rsidR="00A74CB0" w:rsidRPr="00F4020C" w:rsidRDefault="00A74CB0" w:rsidP="00A74CB0">
      <w:pPr>
        <w:shd w:val="clear" w:color="auto" w:fill="DBE5F1" w:themeFill="accent1" w:themeFillTint="33"/>
        <w:spacing w:after="120"/>
        <w:rPr>
          <w:rFonts w:ascii="Cambria" w:hAnsi="Cambria" w:cstheme="majorHAnsi"/>
          <w:b/>
        </w:rPr>
      </w:pPr>
      <w:r>
        <w:rPr>
          <w:rFonts w:ascii="Cambria" w:hAnsi="Cambria" w:cstheme="majorHAnsi"/>
          <w:b/>
        </w:rPr>
        <w:t>Tiltak som skal gjennomføres på fakultetsnivå</w:t>
      </w:r>
      <w:r>
        <w:rPr>
          <w:rStyle w:val="FootnoteReference"/>
          <w:rFonts w:ascii="Cambria" w:hAnsi="Cambria" w:cstheme="majorHAnsi"/>
          <w:b/>
        </w:rPr>
        <w:footnoteReference w:id="1"/>
      </w:r>
      <w:r>
        <w:rPr>
          <w:rFonts w:ascii="Cambria" w:hAnsi="Cambria" w:cstheme="majorHAnsi"/>
          <w:b/>
        </w:rPr>
        <w:t>:</w:t>
      </w:r>
    </w:p>
    <w:p w14:paraId="2254B369" w14:textId="77777777" w:rsidR="00A74CB0" w:rsidRDefault="00A74CB0" w:rsidP="00A74CB0">
      <w:pPr>
        <w:pStyle w:val="PlainText"/>
        <w:spacing w:before="360"/>
        <w:rPr>
          <w:rFonts w:asciiTheme="majorHAnsi" w:eastAsiaTheme="minorEastAsia" w:hAnsiTheme="majorHAnsi" w:cstheme="majorHAnsi"/>
          <w:b/>
          <w:color w:val="000000"/>
          <w:sz w:val="22"/>
          <w:szCs w:val="22"/>
          <w:lang w:eastAsia="nb-NO"/>
        </w:rPr>
      </w:pPr>
      <w:r>
        <w:rPr>
          <w:rFonts w:asciiTheme="majorHAnsi" w:eastAsiaTheme="minorEastAsia" w:hAnsiTheme="majorHAnsi" w:cstheme="majorHAnsi"/>
          <w:b/>
          <w:color w:val="000000"/>
          <w:sz w:val="22"/>
          <w:szCs w:val="22"/>
          <w:lang w:eastAsia="nb-NO"/>
        </w:rPr>
        <w:t xml:space="preserve">Tiltak 1: </w:t>
      </w:r>
    </w:p>
    <w:p w14:paraId="267394D1" w14:textId="77777777" w:rsidR="00A74CB0" w:rsidRPr="00074C6E" w:rsidRDefault="00A74CB0" w:rsidP="00A74CB0">
      <w:pPr>
        <w:pStyle w:val="PlainText"/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</w:pPr>
      <w:r w:rsidRPr="00074C6E">
        <w:rPr>
          <w:rFonts w:asciiTheme="majorHAnsi" w:eastAsiaTheme="minorEastAsia" w:hAnsiTheme="majorHAnsi" w:cstheme="majorHAnsi"/>
          <w:color w:val="000000"/>
          <w:sz w:val="22"/>
          <w:szCs w:val="22"/>
          <w:lang w:eastAsia="nb-NO"/>
        </w:rPr>
        <w:t>Fakultetene skal styrke studentenes integrering i fagmiljøet og gi god oppfølging underveis i studiene</w:t>
      </w:r>
      <w:r w:rsidRPr="00074C6E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.</w:t>
      </w:r>
    </w:p>
    <w:p w14:paraId="3B20EF51" w14:textId="77777777" w:rsidR="00A74CB0" w:rsidRPr="0043094F" w:rsidRDefault="00A74CB0" w:rsidP="00A74CB0">
      <w:pPr>
        <w:pStyle w:val="PlainText"/>
        <w:rPr>
          <w:rFonts w:asciiTheme="majorHAnsi" w:eastAsiaTheme="minorEastAsia" w:hAnsiTheme="majorHAnsi" w:cstheme="majorHAnsi"/>
          <w:color w:val="000000"/>
          <w:sz w:val="22"/>
          <w:szCs w:val="22"/>
          <w:highlight w:val="yellow"/>
          <w:lang w:eastAsia="nb-NO"/>
        </w:rPr>
      </w:pPr>
    </w:p>
    <w:p w14:paraId="7989C4A6" w14:textId="77777777" w:rsidR="00A74CB0" w:rsidRPr="00074C6E" w:rsidRDefault="00A74CB0" w:rsidP="00A74CB0">
      <w:pPr>
        <w:pStyle w:val="PlainText"/>
        <w:rPr>
          <w:rFonts w:asciiTheme="majorHAnsi" w:hAnsiTheme="majorHAnsi" w:cstheme="majorHAnsi"/>
          <w:i/>
          <w:sz w:val="22"/>
          <w:szCs w:val="22"/>
        </w:rPr>
      </w:pPr>
      <w:r w:rsidRPr="00074C6E">
        <w:rPr>
          <w:rFonts w:asciiTheme="majorHAnsi" w:hAnsiTheme="majorHAnsi" w:cstheme="majorHAnsi"/>
          <w:i/>
          <w:sz w:val="22"/>
          <w:szCs w:val="22"/>
        </w:rPr>
        <w:t>Forventede resultater ved utgangen av 201</w:t>
      </w:r>
      <w:r w:rsidR="00074C6E" w:rsidRPr="00074C6E">
        <w:rPr>
          <w:rFonts w:asciiTheme="majorHAnsi" w:hAnsiTheme="majorHAnsi" w:cstheme="majorHAnsi"/>
          <w:i/>
          <w:sz w:val="22"/>
          <w:szCs w:val="22"/>
        </w:rPr>
        <w:t>8</w:t>
      </w:r>
      <w:r w:rsidRPr="00074C6E">
        <w:rPr>
          <w:rFonts w:asciiTheme="majorHAnsi" w:hAnsiTheme="majorHAnsi" w:cstheme="majorHAnsi"/>
          <w:i/>
          <w:sz w:val="22"/>
          <w:szCs w:val="22"/>
        </w:rPr>
        <w:t>:</w:t>
      </w:r>
    </w:p>
    <w:p w14:paraId="354A066C" w14:textId="77777777" w:rsidR="00074C6E" w:rsidRPr="00074C6E" w:rsidRDefault="00074C6E" w:rsidP="00074C6E">
      <w:pPr>
        <w:pStyle w:val="PlainText"/>
        <w:numPr>
          <w:ilvl w:val="0"/>
          <w:numId w:val="32"/>
        </w:numP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</w:pPr>
      <w:r w:rsidRPr="00074C6E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Fakultetet har analysert data om studiegjennomføringen</w:t>
      </w:r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 </w:t>
      </w:r>
      <w:r w:rsidRPr="00074C6E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ved </w:t>
      </w:r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fakultetet</w:t>
      </w:r>
      <w:r w:rsidRPr="00074C6E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.</w:t>
      </w:r>
    </w:p>
    <w:p w14:paraId="73E52949" w14:textId="77777777" w:rsidR="00074C6E" w:rsidRPr="00074C6E" w:rsidRDefault="00074C6E" w:rsidP="00074C6E">
      <w:pPr>
        <w:pStyle w:val="PlainText"/>
        <w:numPr>
          <w:ilvl w:val="0"/>
          <w:numId w:val="32"/>
        </w:numP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</w:pPr>
      <w:r w:rsidRPr="00074C6E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Fakultetet har prioritert tiltak for å øke studiegjennomføring</w:t>
      </w:r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 </w:t>
      </w:r>
      <w:r w:rsidRPr="00074C6E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med bakgrunn i gjennomført analyse.</w:t>
      </w:r>
    </w:p>
    <w:p w14:paraId="396DBD5F" w14:textId="77777777" w:rsidR="00074C6E" w:rsidRDefault="00074C6E" w:rsidP="00074C6E">
      <w:pPr>
        <w:pStyle w:val="PlainText"/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</w:pPr>
    </w:p>
    <w:p w14:paraId="4206B60F" w14:textId="77777777" w:rsidR="00A74CB0" w:rsidRPr="00074C6E" w:rsidRDefault="00A74CB0" w:rsidP="00074C6E">
      <w:pPr>
        <w:pStyle w:val="PlainText"/>
        <w:rPr>
          <w:rFonts w:asciiTheme="majorHAnsi" w:hAnsiTheme="majorHAnsi" w:cstheme="majorHAnsi"/>
          <w:i/>
          <w:sz w:val="22"/>
          <w:szCs w:val="22"/>
        </w:rPr>
      </w:pPr>
      <w:r w:rsidRPr="00074C6E">
        <w:rPr>
          <w:rFonts w:asciiTheme="majorHAnsi" w:hAnsiTheme="majorHAnsi" w:cstheme="majorHAnsi"/>
          <w:i/>
          <w:sz w:val="22"/>
          <w:szCs w:val="22"/>
        </w:rPr>
        <w:t>Forventede resultater ved utgangen av 20</w:t>
      </w:r>
      <w:r w:rsidR="00074C6E" w:rsidRPr="00074C6E">
        <w:rPr>
          <w:rFonts w:asciiTheme="majorHAnsi" w:hAnsiTheme="majorHAnsi" w:cstheme="majorHAnsi"/>
          <w:i/>
          <w:sz w:val="22"/>
          <w:szCs w:val="22"/>
        </w:rPr>
        <w:t>20</w:t>
      </w:r>
      <w:r w:rsidRPr="00074C6E">
        <w:rPr>
          <w:rFonts w:asciiTheme="majorHAnsi" w:hAnsiTheme="majorHAnsi" w:cstheme="majorHAnsi"/>
          <w:i/>
          <w:sz w:val="22"/>
          <w:szCs w:val="22"/>
        </w:rPr>
        <w:t xml:space="preserve">: </w:t>
      </w:r>
    </w:p>
    <w:p w14:paraId="16834168" w14:textId="77777777" w:rsidR="00A74CB0" w:rsidRPr="00074C6E" w:rsidRDefault="00074C6E" w:rsidP="00074C6E">
      <w:pPr>
        <w:pStyle w:val="PlainText"/>
        <w:numPr>
          <w:ilvl w:val="0"/>
          <w:numId w:val="7"/>
        </w:numP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</w:pPr>
      <w:r w:rsidRPr="00074C6E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Fakultetet har redusert andelen frafall etter to semester</w:t>
      </w:r>
      <w:r w:rsidR="00A74CB0" w:rsidRPr="00074C6E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. </w:t>
      </w:r>
    </w:p>
    <w:p w14:paraId="4470F219" w14:textId="77777777" w:rsidR="000E60CB" w:rsidRPr="00074C6E" w:rsidRDefault="00074C6E" w:rsidP="00074C6E">
      <w:pPr>
        <w:pStyle w:val="PlainText"/>
        <w:numPr>
          <w:ilvl w:val="0"/>
          <w:numId w:val="7"/>
        </w:numPr>
        <w:rPr>
          <w:rFonts w:ascii="Cambria" w:hAnsi="Cambria" w:cstheme="majorHAnsi"/>
          <w:b/>
          <w:bCs/>
          <w:szCs w:val="22"/>
          <w:u w:val="single"/>
        </w:rPr>
      </w:pPr>
      <w:r w:rsidRPr="00074C6E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Fakultetet har økt andelen bachelor-, master- og</w:t>
      </w:r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 </w:t>
      </w:r>
      <w:proofErr w:type="spellStart"/>
      <w:r w:rsidRPr="00074C6E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ph.d</w:t>
      </w:r>
      <w:proofErr w:type="spellEnd"/>
      <w:r w:rsidRPr="00074C6E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.-studenter som gjennomfører på normert tid.</w:t>
      </w:r>
    </w:p>
    <w:p w14:paraId="3C046F37" w14:textId="77777777" w:rsidR="00074C6E" w:rsidRPr="00074C6E" w:rsidRDefault="00074C6E" w:rsidP="00E27750">
      <w:pPr>
        <w:pStyle w:val="PlainText"/>
        <w:ind w:left="720"/>
        <w:rPr>
          <w:rFonts w:ascii="Cambria" w:hAnsi="Cambria" w:cstheme="majorHAnsi"/>
          <w:b/>
          <w:bCs/>
          <w:szCs w:val="22"/>
          <w:u w:val="single"/>
        </w:rPr>
      </w:pPr>
    </w:p>
    <w:p w14:paraId="112B6B6C" w14:textId="77777777" w:rsidR="00A74CB0" w:rsidRPr="004A349C" w:rsidRDefault="00A74CB0" w:rsidP="00A74CB0">
      <w:pPr>
        <w:pStyle w:val="PlainText"/>
        <w:rPr>
          <w:rFonts w:ascii="Cambria" w:eastAsiaTheme="minorEastAsia" w:hAnsi="Cambria" w:cstheme="majorHAnsi"/>
          <w:sz w:val="22"/>
          <w:szCs w:val="22"/>
          <w:lang w:eastAsia="nb-NO"/>
        </w:rPr>
      </w:pPr>
      <w:r>
        <w:rPr>
          <w:rFonts w:ascii="Cambria" w:hAnsi="Cambria" w:cstheme="majorHAnsi"/>
          <w:b/>
          <w:bCs/>
          <w:szCs w:val="22"/>
          <w:u w:val="single"/>
        </w:rPr>
        <w:t xml:space="preserve">Status for gjennomføring: </w:t>
      </w:r>
    </w:p>
    <w:p w14:paraId="097CDC6C" w14:textId="6525CC9B" w:rsidR="00EF4942" w:rsidRDefault="00EF4942" w:rsidP="00EF4942">
      <w:pPr>
        <w:rPr>
          <w:lang w:eastAsia="nb-NO"/>
        </w:rPr>
      </w:pPr>
      <w:proofErr w:type="spellStart"/>
      <w:r w:rsidRPr="00EF4942">
        <w:rPr>
          <w:highlight w:val="yellow"/>
          <w:lang w:eastAsia="nb-NO"/>
        </w:rPr>
        <w:t>Helsams</w:t>
      </w:r>
      <w:proofErr w:type="spellEnd"/>
      <w:r w:rsidRPr="00EF4942">
        <w:rPr>
          <w:highlight w:val="yellow"/>
          <w:lang w:eastAsia="nb-NO"/>
        </w:rPr>
        <w:t xml:space="preserve"> arbeid med revidering av masterporteføljen har blant annet fokus på å tilby studieprogrammer som gir god gjennomføring. Med en større omlegging av porteføljen pågående har vi ikke iverksatt </w:t>
      </w:r>
      <w:r w:rsidR="00B8172D">
        <w:rPr>
          <w:highlight w:val="yellow"/>
          <w:lang w:eastAsia="nb-NO"/>
        </w:rPr>
        <w:t xml:space="preserve">andre </w:t>
      </w:r>
      <w:r w:rsidRPr="00EF4942">
        <w:rPr>
          <w:highlight w:val="yellow"/>
          <w:lang w:eastAsia="nb-NO"/>
        </w:rPr>
        <w:t>særskilte tiltak knyttet til gjen</w:t>
      </w:r>
      <w:r w:rsidR="00195DE3">
        <w:rPr>
          <w:highlight w:val="yellow"/>
          <w:lang w:eastAsia="nb-NO"/>
        </w:rPr>
        <w:t xml:space="preserve">nomføring nå. </w:t>
      </w:r>
    </w:p>
    <w:p w14:paraId="54EE28AB" w14:textId="1C8A877F" w:rsidR="00A74CB0" w:rsidRPr="00074C6E" w:rsidRDefault="00202864" w:rsidP="00A74CB0">
      <w:pPr>
        <w:pStyle w:val="PlainText"/>
        <w:spacing w:before="360"/>
        <w:rPr>
          <w:rFonts w:asciiTheme="majorHAnsi" w:eastAsiaTheme="minorEastAsia" w:hAnsiTheme="majorHAnsi" w:cstheme="majorHAnsi"/>
          <w:b/>
          <w:color w:val="000000"/>
          <w:sz w:val="22"/>
          <w:szCs w:val="22"/>
          <w:lang w:eastAsia="nb-NO"/>
        </w:rPr>
      </w:pPr>
      <w:r w:rsidRPr="00074C6E">
        <w:rPr>
          <w:rFonts w:asciiTheme="majorHAnsi" w:eastAsiaTheme="minorEastAsia" w:hAnsiTheme="majorHAnsi" w:cstheme="majorHAnsi"/>
          <w:b/>
          <w:color w:val="000000"/>
          <w:sz w:val="22"/>
          <w:szCs w:val="22"/>
          <w:lang w:eastAsia="nb-NO"/>
        </w:rPr>
        <w:t>T</w:t>
      </w:r>
      <w:r w:rsidR="00A74CB0" w:rsidRPr="00074C6E">
        <w:rPr>
          <w:rFonts w:asciiTheme="majorHAnsi" w:eastAsiaTheme="minorEastAsia" w:hAnsiTheme="majorHAnsi" w:cstheme="majorHAnsi"/>
          <w:b/>
          <w:color w:val="000000"/>
          <w:sz w:val="22"/>
          <w:szCs w:val="22"/>
          <w:lang w:eastAsia="nb-NO"/>
        </w:rPr>
        <w:t>iltak 2:</w:t>
      </w:r>
    </w:p>
    <w:p w14:paraId="4F9B17FD" w14:textId="77777777" w:rsidR="00A74CB0" w:rsidRPr="00074C6E" w:rsidRDefault="00A74CB0" w:rsidP="00A74CB0">
      <w:pPr>
        <w:rPr>
          <w:rFonts w:ascii="Cambria" w:hAnsi="Cambria" w:cstheme="majorHAnsi"/>
          <w:sz w:val="22"/>
          <w:szCs w:val="22"/>
        </w:rPr>
      </w:pPr>
      <w:r w:rsidRPr="00074C6E">
        <w:rPr>
          <w:rFonts w:ascii="Cambria" w:hAnsi="Cambria" w:cstheme="majorHAnsi"/>
          <w:sz w:val="22"/>
          <w:szCs w:val="22"/>
        </w:rPr>
        <w:t xml:space="preserve">Fakultetene skal ta i bruk nyskapende og studentaktive lærings- og vurderingsformer for å styrke studentenes læringsutbytte og utdanningenes arbeidslivsrelevans. </w:t>
      </w:r>
    </w:p>
    <w:p w14:paraId="0BF42605" w14:textId="77777777" w:rsidR="00A74CB0" w:rsidRPr="0043094F" w:rsidRDefault="00A74CB0" w:rsidP="00A74CB0">
      <w:pPr>
        <w:rPr>
          <w:rFonts w:ascii="Cambria" w:hAnsi="Cambria" w:cstheme="majorHAnsi"/>
          <w:sz w:val="22"/>
          <w:szCs w:val="22"/>
          <w:highlight w:val="yellow"/>
        </w:rPr>
      </w:pPr>
    </w:p>
    <w:p w14:paraId="306350E1" w14:textId="77777777" w:rsidR="00A74CB0" w:rsidRPr="00E27750" w:rsidRDefault="00A74CB0" w:rsidP="00A74CB0">
      <w:pPr>
        <w:pStyle w:val="PlainText"/>
        <w:rPr>
          <w:rFonts w:asciiTheme="majorHAnsi" w:hAnsiTheme="majorHAnsi" w:cstheme="majorHAnsi"/>
          <w:i/>
          <w:sz w:val="22"/>
          <w:szCs w:val="22"/>
        </w:rPr>
      </w:pPr>
      <w:r w:rsidRPr="00E27750">
        <w:rPr>
          <w:rFonts w:asciiTheme="majorHAnsi" w:hAnsiTheme="majorHAnsi" w:cstheme="majorHAnsi"/>
          <w:i/>
          <w:sz w:val="22"/>
          <w:szCs w:val="22"/>
        </w:rPr>
        <w:t>Forventede resultater ved utgangen av 201</w:t>
      </w:r>
      <w:r w:rsidR="00E27750" w:rsidRPr="00E27750">
        <w:rPr>
          <w:rFonts w:asciiTheme="majorHAnsi" w:hAnsiTheme="majorHAnsi" w:cstheme="majorHAnsi"/>
          <w:i/>
          <w:sz w:val="22"/>
          <w:szCs w:val="22"/>
        </w:rPr>
        <w:t>8</w:t>
      </w:r>
      <w:r w:rsidRPr="00E27750">
        <w:rPr>
          <w:rFonts w:asciiTheme="majorHAnsi" w:hAnsiTheme="majorHAnsi" w:cstheme="majorHAnsi"/>
          <w:i/>
          <w:sz w:val="22"/>
          <w:szCs w:val="22"/>
        </w:rPr>
        <w:t xml:space="preserve">: </w:t>
      </w:r>
    </w:p>
    <w:p w14:paraId="6D229104" w14:textId="77777777" w:rsidR="00E27750" w:rsidRDefault="00E27750" w:rsidP="00E27750">
      <w:pPr>
        <w:pStyle w:val="PlainText"/>
        <w:numPr>
          <w:ilvl w:val="0"/>
          <w:numId w:val="7"/>
        </w:numP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</w:pPr>
      <w:r w:rsidRPr="00E27750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Fakultetet har en ytterligere økning i andel digital eksamen.</w:t>
      </w:r>
    </w:p>
    <w:p w14:paraId="62223904" w14:textId="77777777" w:rsidR="00A74CB0" w:rsidRPr="00E27750" w:rsidRDefault="00E27750" w:rsidP="00E27750">
      <w:pPr>
        <w:pStyle w:val="PlainText"/>
        <w:numPr>
          <w:ilvl w:val="0"/>
          <w:numId w:val="7"/>
        </w:numP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</w:pPr>
      <w:r w:rsidRPr="00E27750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Fakultetet har større variasjon i lærings- og vurderingsformene innenfor hvert studieprogram. </w:t>
      </w:r>
      <w:r w:rsidRPr="00E27750">
        <w:rPr>
          <w:rFonts w:ascii="Cambria" w:eastAsiaTheme="minorEastAsia" w:hAnsi="Cambria" w:cstheme="majorHAnsi"/>
          <w:color w:val="000000"/>
          <w:sz w:val="22"/>
          <w:szCs w:val="22"/>
          <w:highlight w:val="yellow"/>
          <w:lang w:eastAsia="nb-NO"/>
        </w:rPr>
        <w:t xml:space="preserve"> </w:t>
      </w:r>
      <w:r w:rsidR="00A74CB0" w:rsidRPr="00E27750">
        <w:rPr>
          <w:rFonts w:ascii="Cambria" w:eastAsiaTheme="minorEastAsia" w:hAnsi="Cambria" w:cstheme="majorHAnsi"/>
          <w:color w:val="000000"/>
          <w:sz w:val="22"/>
          <w:szCs w:val="22"/>
          <w:highlight w:val="yellow"/>
          <w:lang w:eastAsia="nb-NO"/>
        </w:rPr>
        <w:t xml:space="preserve"> </w:t>
      </w:r>
    </w:p>
    <w:p w14:paraId="55F24450" w14:textId="77777777" w:rsidR="00A74CB0" w:rsidRPr="0043094F" w:rsidRDefault="00A74CB0" w:rsidP="00A74CB0">
      <w:pPr>
        <w:pStyle w:val="PlainText"/>
        <w:rPr>
          <w:rFonts w:ascii="Cambria" w:eastAsiaTheme="minorEastAsia" w:hAnsi="Cambria" w:cstheme="majorHAnsi"/>
          <w:color w:val="000000"/>
          <w:sz w:val="22"/>
          <w:szCs w:val="22"/>
          <w:highlight w:val="yellow"/>
          <w:lang w:eastAsia="nb-NO"/>
        </w:rPr>
      </w:pPr>
    </w:p>
    <w:p w14:paraId="4A33A68D" w14:textId="77777777" w:rsidR="00A74CB0" w:rsidRPr="00E27750" w:rsidRDefault="00A74CB0" w:rsidP="00A74CB0">
      <w:pPr>
        <w:pStyle w:val="PlainText"/>
        <w:rPr>
          <w:rFonts w:asciiTheme="majorHAnsi" w:hAnsiTheme="majorHAnsi" w:cstheme="majorHAnsi"/>
          <w:i/>
          <w:sz w:val="22"/>
          <w:szCs w:val="22"/>
        </w:rPr>
      </w:pPr>
      <w:r w:rsidRPr="00E27750">
        <w:rPr>
          <w:rFonts w:asciiTheme="majorHAnsi" w:hAnsiTheme="majorHAnsi" w:cstheme="majorHAnsi"/>
          <w:i/>
          <w:sz w:val="22"/>
          <w:szCs w:val="22"/>
        </w:rPr>
        <w:t>Forventede resultater ved utgangen av 20</w:t>
      </w:r>
      <w:r w:rsidR="00E27750" w:rsidRPr="00E27750">
        <w:rPr>
          <w:rFonts w:asciiTheme="majorHAnsi" w:hAnsiTheme="majorHAnsi" w:cstheme="majorHAnsi"/>
          <w:i/>
          <w:sz w:val="22"/>
          <w:szCs w:val="22"/>
        </w:rPr>
        <w:t>20</w:t>
      </w:r>
      <w:r w:rsidRPr="00E27750">
        <w:rPr>
          <w:rFonts w:asciiTheme="majorHAnsi" w:hAnsiTheme="majorHAnsi" w:cstheme="majorHAnsi"/>
          <w:i/>
          <w:sz w:val="22"/>
          <w:szCs w:val="22"/>
        </w:rPr>
        <w:t xml:space="preserve">: </w:t>
      </w:r>
    </w:p>
    <w:p w14:paraId="3A8941DF" w14:textId="77777777" w:rsidR="00E27750" w:rsidRPr="00E27750" w:rsidRDefault="00A74CB0" w:rsidP="00E27750">
      <w:pPr>
        <w:pStyle w:val="NoSpacing"/>
        <w:numPr>
          <w:ilvl w:val="0"/>
          <w:numId w:val="33"/>
        </w:numPr>
        <w:rPr>
          <w:rFonts w:asciiTheme="majorHAnsi" w:hAnsiTheme="majorHAnsi"/>
          <w:sz w:val="22"/>
          <w:szCs w:val="22"/>
          <w:lang w:eastAsia="nb-NO"/>
        </w:rPr>
      </w:pPr>
      <w:r w:rsidRPr="00E27750">
        <w:rPr>
          <w:rFonts w:asciiTheme="majorHAnsi" w:hAnsiTheme="majorHAnsi"/>
          <w:sz w:val="22"/>
          <w:szCs w:val="22"/>
          <w:lang w:eastAsia="nb-NO"/>
        </w:rPr>
        <w:t>Fakultete</w:t>
      </w:r>
      <w:r w:rsidR="00E27750" w:rsidRPr="00E27750">
        <w:rPr>
          <w:rFonts w:asciiTheme="majorHAnsi" w:hAnsiTheme="majorHAnsi"/>
          <w:sz w:val="22"/>
          <w:szCs w:val="22"/>
          <w:lang w:eastAsia="nb-NO"/>
        </w:rPr>
        <w:t>t</w:t>
      </w:r>
      <w:r w:rsidRPr="00E27750">
        <w:rPr>
          <w:rFonts w:asciiTheme="majorHAnsi" w:hAnsiTheme="majorHAnsi"/>
          <w:sz w:val="22"/>
          <w:szCs w:val="22"/>
          <w:lang w:eastAsia="nb-NO"/>
        </w:rPr>
        <w:t xml:space="preserve"> har styrket utdanningenes arbeidslivsrelevans.   </w:t>
      </w:r>
    </w:p>
    <w:p w14:paraId="3EB0C8E6" w14:textId="77777777" w:rsidR="00E27750" w:rsidRPr="00E27750" w:rsidRDefault="00E27750" w:rsidP="00E27750">
      <w:pPr>
        <w:pStyle w:val="NoSpacing"/>
        <w:numPr>
          <w:ilvl w:val="0"/>
          <w:numId w:val="33"/>
        </w:numPr>
        <w:rPr>
          <w:rFonts w:asciiTheme="majorHAnsi" w:hAnsiTheme="majorHAnsi"/>
          <w:sz w:val="22"/>
          <w:szCs w:val="22"/>
          <w:lang w:eastAsia="nb-NO"/>
        </w:rPr>
      </w:pPr>
      <w:r w:rsidRPr="00E27750">
        <w:rPr>
          <w:rFonts w:asciiTheme="majorHAnsi" w:hAnsiTheme="majorHAnsi"/>
          <w:sz w:val="22"/>
          <w:szCs w:val="22"/>
          <w:lang w:eastAsia="nb-NO"/>
        </w:rPr>
        <w:t>Fakultetet har økt andelen studieprogram som tilbyr</w:t>
      </w:r>
      <w:r>
        <w:rPr>
          <w:rFonts w:asciiTheme="majorHAnsi" w:hAnsiTheme="majorHAnsi"/>
          <w:sz w:val="22"/>
          <w:szCs w:val="22"/>
          <w:lang w:eastAsia="nb-NO"/>
        </w:rPr>
        <w:t xml:space="preserve"> </w:t>
      </w:r>
      <w:r w:rsidRPr="00E27750">
        <w:rPr>
          <w:rFonts w:asciiTheme="majorHAnsi" w:hAnsiTheme="majorHAnsi"/>
          <w:sz w:val="22"/>
          <w:szCs w:val="22"/>
          <w:lang w:eastAsia="nb-NO"/>
        </w:rPr>
        <w:t>praksisplasser.</w:t>
      </w:r>
    </w:p>
    <w:p w14:paraId="0BCBCCA3" w14:textId="25A65B31" w:rsidR="00EF4942" w:rsidRDefault="00B434F7" w:rsidP="00EF4942">
      <w:pPr>
        <w:pStyle w:val="PlainText"/>
        <w:rPr>
          <w:rFonts w:ascii="Cambria" w:hAnsi="Cambria" w:cstheme="majorHAnsi"/>
          <w:b/>
          <w:bCs/>
          <w:szCs w:val="22"/>
          <w:u w:val="single"/>
        </w:rPr>
      </w:pPr>
      <w:r>
        <w:rPr>
          <w:rFonts w:ascii="Cambria" w:hAnsi="Cambria" w:cstheme="majorHAnsi"/>
          <w:b/>
          <w:bCs/>
          <w:szCs w:val="22"/>
          <w:u w:val="single"/>
        </w:rPr>
        <w:t xml:space="preserve">Status for gjennomføring: </w:t>
      </w:r>
    </w:p>
    <w:p w14:paraId="7A052091" w14:textId="4B25EBE5" w:rsidR="00EF4942" w:rsidRDefault="00EF4942" w:rsidP="00EF4942">
      <w:pPr>
        <w:rPr>
          <w:lang w:eastAsia="nb-NO"/>
        </w:rPr>
      </w:pPr>
      <w:r w:rsidRPr="00EF4942">
        <w:rPr>
          <w:highlight w:val="yellow"/>
          <w:lang w:eastAsia="nb-NO"/>
        </w:rPr>
        <w:lastRenderedPageBreak/>
        <w:t>Arbeidet med videreutvikling av lærings- og vurderingsformer skjer kontinuerlig. Vi vil i denne omgang trekke fram arbeidet med sensorveiledninger for alle emner og involveringen av arbeidslivsaktører i arbeidet med revidering av masterporteføljen.</w:t>
      </w:r>
      <w:r>
        <w:rPr>
          <w:lang w:eastAsia="nb-NO"/>
        </w:rPr>
        <w:t xml:space="preserve"> </w:t>
      </w:r>
    </w:p>
    <w:p w14:paraId="41185449" w14:textId="77777777" w:rsidR="00EF4942" w:rsidRPr="00EF4942" w:rsidRDefault="00EF4942" w:rsidP="00EF4942">
      <w:pPr>
        <w:rPr>
          <w:lang w:eastAsia="nb-NO"/>
        </w:rPr>
      </w:pPr>
    </w:p>
    <w:p w14:paraId="4B131AEA" w14:textId="35BF6D2B" w:rsidR="00A74CB0" w:rsidRPr="002D0D95" w:rsidRDefault="00A74CB0" w:rsidP="00A74CB0">
      <w:pPr>
        <w:spacing w:after="240"/>
        <w:rPr>
          <w:rFonts w:ascii="Cambria" w:hAnsi="Cambria" w:cstheme="majorHAnsi"/>
          <w:b/>
          <w:sz w:val="32"/>
        </w:rPr>
      </w:pPr>
      <w:r w:rsidRPr="002D0D95">
        <w:rPr>
          <w:rFonts w:ascii="Cambria" w:hAnsi="Cambria" w:cstheme="majorHAnsi"/>
          <w:b/>
          <w:sz w:val="32"/>
        </w:rPr>
        <w:t>Forskning</w:t>
      </w:r>
    </w:p>
    <w:p w14:paraId="36FC5EDF" w14:textId="77777777" w:rsidR="00583630" w:rsidRPr="00583630" w:rsidRDefault="00583630" w:rsidP="00583630">
      <w:pPr>
        <w:spacing w:after="120"/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</w:pPr>
      <w:r w:rsidRPr="00583630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UiO har stor faglig bredde og fagmiljøer som er langt</w:t>
      </w:r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 </w:t>
      </w:r>
      <w:r w:rsidRPr="00583630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framme i sin forskningsfront. UiO skal fremme grensesprengende</w:t>
      </w:r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 </w:t>
      </w:r>
      <w:r w:rsidRPr="00583630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forskning og være en etterspurt samarbeidspartner.</w:t>
      </w:r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 </w:t>
      </w:r>
      <w:r w:rsidRPr="00583630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Høy kvalitet og innovative fagmiljøer gjør</w:t>
      </w:r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 </w:t>
      </w:r>
      <w:r w:rsidRPr="00583630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UiO konkurransedyktig på nasjonale og internasjonale</w:t>
      </w:r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 </w:t>
      </w:r>
      <w:r w:rsidRPr="00583630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arenaer.</w:t>
      </w:r>
    </w:p>
    <w:p w14:paraId="0AD05F04" w14:textId="77777777" w:rsidR="00583630" w:rsidRPr="00583630" w:rsidRDefault="00583630" w:rsidP="00583630">
      <w:pPr>
        <w:spacing w:after="120"/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</w:pPr>
      <w:r w:rsidRPr="00583630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Prioriteringene skal bidra til at UiO kan bygge fremragende</w:t>
      </w:r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 </w:t>
      </w:r>
      <w:r w:rsidRPr="00583630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forskningsmiljøer som fortsetter å være robuste</w:t>
      </w:r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 </w:t>
      </w:r>
      <w:r w:rsidRPr="00583630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og faglig sterke over tid, og bidrar aktivt i nasjonale og</w:t>
      </w:r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 </w:t>
      </w:r>
      <w:r w:rsidRPr="00583630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internasjonale nettverk. Dette krever at UiO sikrer god</w:t>
      </w:r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 </w:t>
      </w:r>
      <w:r w:rsidRPr="00583630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og profesjonell rekruttering av internasjonalt ledendeforskere, samt tilrettelegger for god oppfølging og skaper</w:t>
      </w:r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 </w:t>
      </w:r>
      <w:r w:rsidRPr="00583630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gode karriereveier for </w:t>
      </w:r>
      <w:proofErr w:type="spellStart"/>
      <w:proofErr w:type="gramStart"/>
      <w:r w:rsidRPr="00583630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ph.d</w:t>
      </w:r>
      <w:proofErr w:type="spellEnd"/>
      <w:proofErr w:type="gramEnd"/>
      <w:r w:rsidRPr="00583630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-kandidater og postdoktorer.</w:t>
      </w:r>
    </w:p>
    <w:p w14:paraId="76D9D34C" w14:textId="77777777" w:rsidR="00583630" w:rsidRPr="00583630" w:rsidRDefault="00583630" w:rsidP="00583630">
      <w:pPr>
        <w:spacing w:after="120"/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</w:pPr>
      <w:r w:rsidRPr="00583630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UiO har, i en </w:t>
      </w:r>
      <w:proofErr w:type="spellStart"/>
      <w:r w:rsidRPr="00583630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benchmark</w:t>
      </w:r>
      <w:proofErr w:type="spellEnd"/>
      <w:r w:rsidRPr="00583630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-undersøkelse, analysert</w:t>
      </w:r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 </w:t>
      </w:r>
      <w:r w:rsidRPr="00583630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UiOs deltakelse i EUs rammeprogram. For bedre å støtte</w:t>
      </w:r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 </w:t>
      </w:r>
      <w:r w:rsidRPr="00583630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opp under økt deltakelse i Horisont 2020 og kommende</w:t>
      </w:r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 </w:t>
      </w:r>
      <w:r w:rsidRPr="00583630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rammeprogram vil UiO følge opp denne videre. I konkurransen</w:t>
      </w:r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 </w:t>
      </w:r>
      <w:r w:rsidRPr="00583630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om eksterne midler lykkes UiO godt der kvalitet</w:t>
      </w:r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 </w:t>
      </w:r>
      <w:r w:rsidRPr="00583630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er det viktigste kriteriet, men har potensiale i å utnytte</w:t>
      </w:r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 </w:t>
      </w:r>
      <w:r w:rsidRPr="00583630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bredden av programmer bedre. For å støtte bedre opp</w:t>
      </w:r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 </w:t>
      </w:r>
      <w:r w:rsidRPr="00583630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under søknadsprosesser og drift av EU-prosjekter, skal</w:t>
      </w:r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 </w:t>
      </w:r>
      <w:r w:rsidRPr="00583630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UiO sikre en hensiktsmessig organisering og dimensjonering</w:t>
      </w:r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 </w:t>
      </w:r>
      <w:r w:rsidRPr="00583630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av det administrative støtteapparatet for forskningsmiljøene.</w:t>
      </w:r>
    </w:p>
    <w:p w14:paraId="1D8C0951" w14:textId="77777777" w:rsidR="00A74CB0" w:rsidRDefault="00583630" w:rsidP="00583630">
      <w:pPr>
        <w:spacing w:after="120"/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</w:pPr>
      <w:r w:rsidRPr="00583630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Det vil være et særlig fokus på utvikling av de tverrfaglige</w:t>
      </w:r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 </w:t>
      </w:r>
      <w:r w:rsidRPr="00583630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satsingene </w:t>
      </w:r>
      <w:proofErr w:type="spellStart"/>
      <w:proofErr w:type="gramStart"/>
      <w:r w:rsidRPr="00583630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UiO:Livsvitenskap</w:t>
      </w:r>
      <w:proofErr w:type="spellEnd"/>
      <w:proofErr w:type="gramEnd"/>
      <w:r w:rsidRPr="00583630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, </w:t>
      </w:r>
      <w:proofErr w:type="spellStart"/>
      <w:r w:rsidRPr="00583630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UiO:Energi</w:t>
      </w:r>
      <w:proofErr w:type="spellEnd"/>
      <w:r w:rsidRPr="00583630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 og</w:t>
      </w:r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 </w:t>
      </w:r>
      <w:proofErr w:type="spellStart"/>
      <w:r w:rsidRPr="00583630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UiO:Norden</w:t>
      </w:r>
      <w:proofErr w:type="spellEnd"/>
      <w:r w:rsidRPr="00583630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 og de fem verdensledende miljøene.</w:t>
      </w:r>
    </w:p>
    <w:p w14:paraId="204E21E6" w14:textId="77777777" w:rsidR="00583630" w:rsidRPr="0027092B" w:rsidRDefault="00583630" w:rsidP="00583630">
      <w:pPr>
        <w:spacing w:after="120"/>
        <w:rPr>
          <w:rFonts w:ascii="Cambria" w:eastAsiaTheme="minorEastAsia" w:hAnsi="Cambria" w:cstheme="majorHAnsi"/>
          <w:color w:val="000000"/>
          <w:sz w:val="10"/>
          <w:szCs w:val="10"/>
          <w:lang w:eastAsia="nb-NO"/>
        </w:rPr>
      </w:pPr>
    </w:p>
    <w:p w14:paraId="7077343E" w14:textId="77777777" w:rsidR="00A74CB0" w:rsidRPr="00F4020C" w:rsidRDefault="00A74CB0" w:rsidP="00A74CB0">
      <w:pPr>
        <w:shd w:val="clear" w:color="auto" w:fill="DBE5F1" w:themeFill="accent1" w:themeFillTint="33"/>
        <w:spacing w:after="120"/>
        <w:rPr>
          <w:rFonts w:ascii="Cambria" w:hAnsi="Cambria" w:cstheme="majorHAnsi"/>
          <w:b/>
        </w:rPr>
      </w:pPr>
      <w:r>
        <w:rPr>
          <w:rFonts w:ascii="Cambria" w:hAnsi="Cambria" w:cstheme="majorHAnsi"/>
          <w:b/>
        </w:rPr>
        <w:t>Tiltak som skal gjennomføres på fakultetsnivå:</w:t>
      </w:r>
    </w:p>
    <w:p w14:paraId="281C1780" w14:textId="77777777" w:rsidR="00A74CB0" w:rsidRPr="00D34FC1" w:rsidRDefault="00A74CB0" w:rsidP="00A74CB0">
      <w:pPr>
        <w:pStyle w:val="PlainText"/>
        <w:spacing w:before="360"/>
        <w:rPr>
          <w:rFonts w:asciiTheme="majorHAnsi" w:eastAsiaTheme="minorEastAsia" w:hAnsiTheme="majorHAnsi" w:cstheme="majorHAnsi"/>
          <w:b/>
          <w:color w:val="000000"/>
          <w:sz w:val="22"/>
          <w:szCs w:val="22"/>
          <w:lang w:eastAsia="nb-NO"/>
        </w:rPr>
      </w:pPr>
      <w:r w:rsidRPr="00D34FC1">
        <w:rPr>
          <w:rFonts w:asciiTheme="majorHAnsi" w:eastAsiaTheme="minorEastAsia" w:hAnsiTheme="majorHAnsi" w:cstheme="majorHAnsi"/>
          <w:b/>
          <w:color w:val="000000"/>
          <w:sz w:val="22"/>
          <w:szCs w:val="22"/>
          <w:lang w:eastAsia="nb-NO"/>
        </w:rPr>
        <w:t xml:space="preserve">Tiltak 3: </w:t>
      </w:r>
    </w:p>
    <w:p w14:paraId="58BE4F68" w14:textId="77777777" w:rsidR="00A74CB0" w:rsidRDefault="00A74CB0" w:rsidP="00A74CB0">
      <w:pPr>
        <w:rPr>
          <w:rFonts w:ascii="Cambria" w:hAnsi="Cambria" w:cstheme="majorHAnsi"/>
          <w:sz w:val="22"/>
          <w:szCs w:val="22"/>
        </w:rPr>
      </w:pPr>
      <w:r w:rsidRPr="00E27750">
        <w:rPr>
          <w:rFonts w:ascii="Cambria" w:hAnsi="Cambria" w:cstheme="majorHAnsi"/>
          <w:sz w:val="22"/>
          <w:szCs w:val="22"/>
        </w:rPr>
        <w:t>Fakultetene skal ha en betydelig økning i finansiering fra EU-systemet.</w:t>
      </w:r>
      <w:r>
        <w:rPr>
          <w:rFonts w:ascii="Cambria" w:hAnsi="Cambria" w:cstheme="majorHAnsi"/>
          <w:sz w:val="22"/>
          <w:szCs w:val="22"/>
        </w:rPr>
        <w:t xml:space="preserve"> </w:t>
      </w:r>
    </w:p>
    <w:p w14:paraId="17F934AE" w14:textId="77777777" w:rsidR="00A74CB0" w:rsidRDefault="00A74CB0" w:rsidP="00A74CB0">
      <w:pPr>
        <w:rPr>
          <w:rFonts w:ascii="Cambria" w:hAnsi="Cambria" w:cstheme="majorHAnsi"/>
          <w:sz w:val="22"/>
          <w:szCs w:val="22"/>
        </w:rPr>
      </w:pPr>
    </w:p>
    <w:p w14:paraId="4E66C044" w14:textId="77777777" w:rsidR="00A74CB0" w:rsidRPr="00EC5BBE" w:rsidRDefault="00A74CB0" w:rsidP="00A74CB0">
      <w:pPr>
        <w:pStyle w:val="PlainText"/>
        <w:rPr>
          <w:rFonts w:asciiTheme="majorHAnsi" w:hAnsiTheme="majorHAnsi" w:cstheme="majorHAnsi"/>
          <w:i/>
          <w:sz w:val="22"/>
          <w:szCs w:val="22"/>
        </w:rPr>
      </w:pPr>
      <w:r w:rsidRPr="00EC5BBE">
        <w:rPr>
          <w:rFonts w:asciiTheme="majorHAnsi" w:hAnsiTheme="majorHAnsi" w:cstheme="majorHAnsi"/>
          <w:i/>
          <w:sz w:val="22"/>
          <w:szCs w:val="22"/>
        </w:rPr>
        <w:t>Forventede re</w:t>
      </w:r>
      <w:r>
        <w:rPr>
          <w:rFonts w:asciiTheme="majorHAnsi" w:hAnsiTheme="majorHAnsi" w:cstheme="majorHAnsi"/>
          <w:i/>
          <w:sz w:val="22"/>
          <w:szCs w:val="22"/>
        </w:rPr>
        <w:t xml:space="preserve">sultater </w:t>
      </w:r>
      <w:r w:rsidR="00E27750">
        <w:rPr>
          <w:rFonts w:asciiTheme="majorHAnsi" w:hAnsiTheme="majorHAnsi" w:cstheme="majorHAnsi"/>
          <w:i/>
          <w:sz w:val="22"/>
          <w:szCs w:val="22"/>
        </w:rPr>
        <w:t>ved utgangen av 2018</w:t>
      </w:r>
      <w:r>
        <w:rPr>
          <w:rFonts w:asciiTheme="majorHAnsi" w:hAnsiTheme="majorHAnsi" w:cstheme="majorHAnsi"/>
          <w:i/>
          <w:sz w:val="22"/>
          <w:szCs w:val="22"/>
        </w:rPr>
        <w:t xml:space="preserve">: </w:t>
      </w:r>
    </w:p>
    <w:p w14:paraId="56EACE5D" w14:textId="77777777" w:rsidR="00E96C66" w:rsidRDefault="00E27750" w:rsidP="00E27750">
      <w:pPr>
        <w:pStyle w:val="PlainText"/>
        <w:numPr>
          <w:ilvl w:val="0"/>
          <w:numId w:val="33"/>
        </w:numPr>
        <w:rPr>
          <w:rFonts w:ascii="Cambria" w:hAnsi="Cambria" w:cstheme="majorHAnsi"/>
          <w:sz w:val="22"/>
          <w:szCs w:val="22"/>
        </w:rPr>
      </w:pPr>
      <w:r>
        <w:rPr>
          <w:rFonts w:ascii="Cambria" w:hAnsi="Cambria" w:cstheme="majorHAnsi"/>
          <w:sz w:val="22"/>
          <w:szCs w:val="22"/>
        </w:rPr>
        <w:t>Fakultetet</w:t>
      </w:r>
      <w:r w:rsidRPr="00E27750">
        <w:rPr>
          <w:rFonts w:ascii="Cambria" w:hAnsi="Cambria" w:cstheme="majorHAnsi"/>
          <w:sz w:val="22"/>
          <w:szCs w:val="22"/>
        </w:rPr>
        <w:t xml:space="preserve"> har gjennomgått sin prosjektportefølje og</w:t>
      </w:r>
      <w:r>
        <w:rPr>
          <w:rFonts w:ascii="Cambria" w:hAnsi="Cambria" w:cstheme="majorHAnsi"/>
          <w:sz w:val="22"/>
          <w:szCs w:val="22"/>
        </w:rPr>
        <w:t xml:space="preserve"> </w:t>
      </w:r>
      <w:r w:rsidRPr="00E27750">
        <w:rPr>
          <w:rFonts w:ascii="Cambria" w:hAnsi="Cambria" w:cstheme="majorHAnsi"/>
          <w:sz w:val="22"/>
          <w:szCs w:val="22"/>
        </w:rPr>
        <w:t>identifisert områder i de tre hovedgruppene i</w:t>
      </w:r>
      <w:r>
        <w:rPr>
          <w:rFonts w:ascii="Cambria" w:hAnsi="Cambria" w:cstheme="majorHAnsi"/>
          <w:sz w:val="22"/>
          <w:szCs w:val="22"/>
        </w:rPr>
        <w:t xml:space="preserve"> </w:t>
      </w:r>
      <w:r w:rsidRPr="00E27750">
        <w:rPr>
          <w:rFonts w:ascii="Cambria" w:hAnsi="Cambria" w:cstheme="majorHAnsi"/>
          <w:sz w:val="22"/>
          <w:szCs w:val="22"/>
        </w:rPr>
        <w:t>Horisont 2020 hvor de har størst potensiale for å øke</w:t>
      </w:r>
      <w:r>
        <w:rPr>
          <w:rFonts w:ascii="Cambria" w:hAnsi="Cambria" w:cstheme="majorHAnsi"/>
          <w:sz w:val="22"/>
          <w:szCs w:val="22"/>
        </w:rPr>
        <w:t xml:space="preserve"> </w:t>
      </w:r>
      <w:r w:rsidRPr="00E27750">
        <w:rPr>
          <w:rFonts w:ascii="Cambria" w:hAnsi="Cambria" w:cstheme="majorHAnsi"/>
          <w:sz w:val="22"/>
          <w:szCs w:val="22"/>
        </w:rPr>
        <w:t>sin deltakelse.</w:t>
      </w:r>
    </w:p>
    <w:p w14:paraId="08FBA193" w14:textId="77777777" w:rsidR="00E27750" w:rsidRDefault="00E27750" w:rsidP="00E27750">
      <w:pPr>
        <w:pStyle w:val="PlainText"/>
        <w:rPr>
          <w:rFonts w:ascii="Cambria" w:hAnsi="Cambria" w:cstheme="majorHAnsi"/>
          <w:b/>
          <w:bCs/>
          <w:color w:val="FF0000"/>
          <w:szCs w:val="22"/>
          <w:u w:val="single"/>
        </w:rPr>
      </w:pPr>
    </w:p>
    <w:p w14:paraId="38724B6F" w14:textId="77777777" w:rsidR="00E27750" w:rsidRPr="00EC5BBE" w:rsidRDefault="00E27750" w:rsidP="00E27750">
      <w:pPr>
        <w:pStyle w:val="PlainText"/>
        <w:rPr>
          <w:rFonts w:asciiTheme="majorHAnsi" w:hAnsiTheme="majorHAnsi" w:cstheme="majorHAnsi"/>
          <w:i/>
          <w:sz w:val="22"/>
          <w:szCs w:val="22"/>
        </w:rPr>
      </w:pPr>
      <w:r w:rsidRPr="00EC5BBE">
        <w:rPr>
          <w:rFonts w:asciiTheme="majorHAnsi" w:hAnsiTheme="majorHAnsi" w:cstheme="majorHAnsi"/>
          <w:i/>
          <w:sz w:val="22"/>
          <w:szCs w:val="22"/>
        </w:rPr>
        <w:t>Forventede re</w:t>
      </w:r>
      <w:r>
        <w:rPr>
          <w:rFonts w:asciiTheme="majorHAnsi" w:hAnsiTheme="majorHAnsi" w:cstheme="majorHAnsi"/>
          <w:i/>
          <w:sz w:val="22"/>
          <w:szCs w:val="22"/>
        </w:rPr>
        <w:t xml:space="preserve">sultater ved utgangen av 2020: </w:t>
      </w:r>
    </w:p>
    <w:p w14:paraId="13C4C2A9" w14:textId="77777777" w:rsidR="00B9322B" w:rsidRPr="00B9322B" w:rsidRDefault="00B9322B" w:rsidP="00B9322B">
      <w:pPr>
        <w:pStyle w:val="PlainText"/>
        <w:numPr>
          <w:ilvl w:val="0"/>
          <w:numId w:val="33"/>
        </w:numPr>
        <w:rPr>
          <w:rFonts w:asciiTheme="majorHAnsi" w:hAnsiTheme="majorHAnsi" w:cstheme="majorHAnsi"/>
          <w:bCs/>
          <w:sz w:val="22"/>
          <w:szCs w:val="22"/>
        </w:rPr>
      </w:pPr>
      <w:r w:rsidRPr="00B9322B">
        <w:rPr>
          <w:rFonts w:asciiTheme="majorHAnsi" w:hAnsiTheme="majorHAnsi" w:cstheme="majorHAnsi"/>
          <w:bCs/>
          <w:sz w:val="22"/>
          <w:szCs w:val="22"/>
        </w:rPr>
        <w:t>Fakultetet har en årlig økning i antall søknader og gjennomslag innenfor de tematiske områder i Horisont</w:t>
      </w:r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B9322B">
        <w:rPr>
          <w:rFonts w:asciiTheme="majorHAnsi" w:hAnsiTheme="majorHAnsi" w:cstheme="majorHAnsi"/>
          <w:bCs/>
          <w:sz w:val="22"/>
          <w:szCs w:val="22"/>
        </w:rPr>
        <w:t>2020.</w:t>
      </w:r>
    </w:p>
    <w:p w14:paraId="7E6C7EFE" w14:textId="77777777" w:rsidR="00E27750" w:rsidRDefault="00B9322B" w:rsidP="00B9322B">
      <w:pPr>
        <w:pStyle w:val="PlainText"/>
        <w:numPr>
          <w:ilvl w:val="0"/>
          <w:numId w:val="33"/>
        </w:numPr>
        <w:rPr>
          <w:rFonts w:asciiTheme="majorHAnsi" w:hAnsiTheme="majorHAnsi" w:cstheme="majorHAnsi"/>
          <w:bCs/>
          <w:sz w:val="22"/>
          <w:szCs w:val="22"/>
        </w:rPr>
      </w:pPr>
      <w:r w:rsidRPr="00B9322B">
        <w:rPr>
          <w:rFonts w:asciiTheme="majorHAnsi" w:hAnsiTheme="majorHAnsi" w:cstheme="majorHAnsi"/>
          <w:bCs/>
          <w:sz w:val="22"/>
          <w:szCs w:val="22"/>
        </w:rPr>
        <w:t>Fakultetet har økt gjennomslag innenfor European</w:t>
      </w:r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B9322B">
        <w:rPr>
          <w:rFonts w:asciiTheme="majorHAnsi" w:hAnsiTheme="majorHAnsi" w:cstheme="majorHAnsi"/>
          <w:bCs/>
          <w:sz w:val="22"/>
          <w:szCs w:val="22"/>
        </w:rPr>
        <w:t>Research Council i Horisont 2020.</w:t>
      </w:r>
    </w:p>
    <w:p w14:paraId="2350DFEB" w14:textId="77777777" w:rsidR="00B9322B" w:rsidRPr="00B9322B" w:rsidRDefault="00B9322B" w:rsidP="00B9322B">
      <w:pPr>
        <w:pStyle w:val="PlainText"/>
        <w:ind w:left="720"/>
        <w:rPr>
          <w:rFonts w:asciiTheme="majorHAnsi" w:hAnsiTheme="majorHAnsi" w:cstheme="majorHAnsi"/>
          <w:bCs/>
          <w:sz w:val="22"/>
          <w:szCs w:val="22"/>
        </w:rPr>
      </w:pPr>
    </w:p>
    <w:p w14:paraId="70AB07C5" w14:textId="77777777" w:rsidR="00B434F7" w:rsidRPr="004A349C" w:rsidRDefault="00B434F7" w:rsidP="00B434F7">
      <w:pPr>
        <w:pStyle w:val="PlainText"/>
        <w:rPr>
          <w:rFonts w:ascii="Cambria" w:eastAsiaTheme="minorEastAsia" w:hAnsi="Cambria" w:cstheme="majorHAnsi"/>
          <w:sz w:val="22"/>
          <w:szCs w:val="22"/>
          <w:lang w:eastAsia="nb-NO"/>
        </w:rPr>
      </w:pPr>
      <w:r>
        <w:rPr>
          <w:rFonts w:ascii="Cambria" w:hAnsi="Cambria" w:cstheme="majorHAnsi"/>
          <w:b/>
          <w:bCs/>
          <w:szCs w:val="22"/>
          <w:u w:val="single"/>
        </w:rPr>
        <w:t xml:space="preserve">Status for gjennomføring: </w:t>
      </w:r>
    </w:p>
    <w:p w14:paraId="3D405A6B" w14:textId="4BE08FA4" w:rsidR="00583630" w:rsidRDefault="009546E3" w:rsidP="00DC11A6">
      <w:pPr>
        <w:rPr>
          <w:lang w:eastAsia="nb-NO"/>
        </w:rPr>
      </w:pPr>
      <w:proofErr w:type="spellStart"/>
      <w:r w:rsidRPr="00DC11A6">
        <w:rPr>
          <w:highlight w:val="yellow"/>
          <w:lang w:eastAsia="nb-NO"/>
        </w:rPr>
        <w:t>Helsam</w:t>
      </w:r>
      <w:proofErr w:type="spellEnd"/>
      <w:r w:rsidRPr="00DC11A6">
        <w:rPr>
          <w:highlight w:val="yellow"/>
          <w:lang w:eastAsia="nb-NO"/>
        </w:rPr>
        <w:t xml:space="preserve"> har hatt økende søknadsaktivitet mot EU de siste årene, men så langt har det ikke resultert i noen </w:t>
      </w:r>
      <w:r w:rsidR="00DC11A6" w:rsidRPr="00DC11A6">
        <w:rPr>
          <w:highlight w:val="yellow"/>
          <w:lang w:eastAsia="nb-NO"/>
        </w:rPr>
        <w:t>vesentlig økning i tildelingene fra EU. Vi opplever at fakultetet gjennom EEF sammen med lokalt ledertrykk er de viktigste tiltakene for å nå målene.</w:t>
      </w:r>
    </w:p>
    <w:p w14:paraId="68D99814" w14:textId="77777777" w:rsidR="006F43F5" w:rsidRDefault="006F43F5" w:rsidP="00A74CB0">
      <w:pPr>
        <w:pStyle w:val="PlainText"/>
        <w:spacing w:before="360"/>
        <w:rPr>
          <w:rFonts w:asciiTheme="majorHAnsi" w:eastAsiaTheme="minorEastAsia" w:hAnsiTheme="majorHAnsi" w:cstheme="majorHAnsi"/>
          <w:b/>
          <w:color w:val="000000"/>
          <w:sz w:val="22"/>
          <w:szCs w:val="22"/>
          <w:lang w:eastAsia="nb-NO"/>
        </w:rPr>
      </w:pPr>
    </w:p>
    <w:p w14:paraId="7EAC35F7" w14:textId="77777777" w:rsidR="00A74CB0" w:rsidRPr="00D34FC1" w:rsidRDefault="00A74CB0" w:rsidP="00A74CB0">
      <w:pPr>
        <w:pStyle w:val="PlainText"/>
        <w:spacing w:before="360"/>
        <w:rPr>
          <w:rFonts w:asciiTheme="majorHAnsi" w:eastAsiaTheme="minorEastAsia" w:hAnsiTheme="majorHAnsi" w:cstheme="majorHAnsi"/>
          <w:b/>
          <w:color w:val="000000"/>
          <w:sz w:val="22"/>
          <w:szCs w:val="22"/>
          <w:lang w:eastAsia="nb-NO"/>
        </w:rPr>
      </w:pPr>
      <w:r w:rsidRPr="00D34FC1">
        <w:rPr>
          <w:rFonts w:asciiTheme="majorHAnsi" w:eastAsiaTheme="minorEastAsia" w:hAnsiTheme="majorHAnsi" w:cstheme="majorHAnsi"/>
          <w:b/>
          <w:color w:val="000000"/>
          <w:sz w:val="22"/>
          <w:szCs w:val="22"/>
          <w:lang w:eastAsia="nb-NO"/>
        </w:rPr>
        <w:t xml:space="preserve">Tiltak 4: </w:t>
      </w:r>
    </w:p>
    <w:p w14:paraId="2F9F4ADA" w14:textId="77777777" w:rsidR="00A74CB0" w:rsidRPr="00B9322B" w:rsidRDefault="00A74CB0" w:rsidP="00A74CB0">
      <w:pPr>
        <w:rPr>
          <w:rFonts w:ascii="Cambria" w:hAnsi="Cambria" w:cstheme="majorHAnsi"/>
          <w:sz w:val="22"/>
          <w:szCs w:val="22"/>
        </w:rPr>
      </w:pPr>
      <w:r w:rsidRPr="00B9322B">
        <w:rPr>
          <w:rFonts w:ascii="Cambria" w:hAnsi="Cambria" w:cstheme="majorHAnsi"/>
          <w:sz w:val="22"/>
          <w:szCs w:val="22"/>
        </w:rPr>
        <w:t xml:space="preserve">Rekrutteringsprosessene ved UiO skal forbedres. </w:t>
      </w:r>
    </w:p>
    <w:p w14:paraId="0D076C6F" w14:textId="77777777" w:rsidR="00A74CB0" w:rsidRPr="00405899" w:rsidRDefault="00A74CB0" w:rsidP="00A74CB0">
      <w:pPr>
        <w:rPr>
          <w:rFonts w:ascii="Cambria" w:hAnsi="Cambria" w:cstheme="majorHAnsi"/>
          <w:sz w:val="22"/>
          <w:szCs w:val="22"/>
        </w:rPr>
      </w:pPr>
    </w:p>
    <w:p w14:paraId="70D78CA1" w14:textId="77777777" w:rsidR="00A74CB0" w:rsidRPr="00405899" w:rsidRDefault="00A74CB0" w:rsidP="00A74CB0">
      <w:pPr>
        <w:rPr>
          <w:rFonts w:ascii="Cambria" w:hAnsi="Cambria" w:cstheme="majorHAnsi"/>
          <w:i/>
          <w:sz w:val="22"/>
          <w:szCs w:val="22"/>
        </w:rPr>
      </w:pPr>
      <w:r w:rsidRPr="00405899">
        <w:rPr>
          <w:rFonts w:ascii="Cambria" w:hAnsi="Cambria" w:cstheme="majorHAnsi"/>
          <w:i/>
          <w:sz w:val="22"/>
          <w:szCs w:val="22"/>
        </w:rPr>
        <w:t xml:space="preserve">Forventede resultater </w:t>
      </w:r>
      <w:r w:rsidR="00405899" w:rsidRPr="00405899">
        <w:rPr>
          <w:rFonts w:ascii="Cambria" w:hAnsi="Cambria" w:cstheme="majorHAnsi"/>
          <w:i/>
          <w:sz w:val="22"/>
          <w:szCs w:val="22"/>
        </w:rPr>
        <w:t>ved utgangen av 2018</w:t>
      </w:r>
      <w:r w:rsidRPr="00405899">
        <w:rPr>
          <w:rFonts w:ascii="Cambria" w:hAnsi="Cambria" w:cstheme="majorHAnsi"/>
          <w:i/>
          <w:sz w:val="22"/>
          <w:szCs w:val="22"/>
        </w:rPr>
        <w:t xml:space="preserve">: </w:t>
      </w:r>
    </w:p>
    <w:p w14:paraId="183AE012" w14:textId="77777777" w:rsidR="00405899" w:rsidRPr="00405899" w:rsidRDefault="00405899" w:rsidP="00405899">
      <w:pPr>
        <w:pStyle w:val="ListParagraph"/>
        <w:numPr>
          <w:ilvl w:val="0"/>
          <w:numId w:val="15"/>
        </w:numPr>
        <w:rPr>
          <w:rFonts w:ascii="Cambria" w:hAnsi="Cambria" w:cstheme="majorHAnsi"/>
          <w:sz w:val="22"/>
          <w:szCs w:val="22"/>
        </w:rPr>
      </w:pPr>
      <w:r w:rsidRPr="00405899">
        <w:rPr>
          <w:rFonts w:ascii="Cambria" w:hAnsi="Cambria" w:cstheme="majorHAnsi"/>
          <w:sz w:val="22"/>
          <w:szCs w:val="22"/>
        </w:rPr>
        <w:t>Fakultetet har implementert egne rutiner som skal sikre raskere tilsetting.</w:t>
      </w:r>
    </w:p>
    <w:p w14:paraId="25B2D574" w14:textId="77777777" w:rsidR="00A74CB0" w:rsidRPr="00405899" w:rsidRDefault="00405899" w:rsidP="00A74CB0">
      <w:pPr>
        <w:pStyle w:val="ListParagraph"/>
        <w:numPr>
          <w:ilvl w:val="0"/>
          <w:numId w:val="15"/>
        </w:numPr>
        <w:rPr>
          <w:rFonts w:ascii="Cambria" w:hAnsi="Cambria" w:cstheme="majorHAnsi"/>
          <w:sz w:val="22"/>
          <w:szCs w:val="22"/>
        </w:rPr>
      </w:pPr>
      <w:r w:rsidRPr="00405899">
        <w:rPr>
          <w:rFonts w:ascii="Cambria" w:hAnsi="Cambria" w:cstheme="majorHAnsi"/>
          <w:sz w:val="22"/>
          <w:szCs w:val="22"/>
        </w:rPr>
        <w:lastRenderedPageBreak/>
        <w:t xml:space="preserve">Fakultetet har redusert gjennomsnittlig tid for rekruttering av vitenskapelig tilsatte. </w:t>
      </w:r>
    </w:p>
    <w:p w14:paraId="58B37E7C" w14:textId="77777777" w:rsidR="00A74CB0" w:rsidRPr="00405899" w:rsidRDefault="00A74CB0" w:rsidP="00A74CB0">
      <w:pPr>
        <w:rPr>
          <w:rFonts w:ascii="Cambria" w:hAnsi="Cambria" w:cstheme="majorHAnsi"/>
          <w:i/>
          <w:sz w:val="22"/>
          <w:szCs w:val="22"/>
        </w:rPr>
      </w:pPr>
      <w:r w:rsidRPr="00405899">
        <w:rPr>
          <w:rFonts w:ascii="Cambria" w:hAnsi="Cambria" w:cstheme="majorHAnsi"/>
          <w:i/>
          <w:sz w:val="22"/>
          <w:szCs w:val="22"/>
        </w:rPr>
        <w:t>Forventede resultater ved utgangen av 20</w:t>
      </w:r>
      <w:r w:rsidR="00405899" w:rsidRPr="00405899">
        <w:rPr>
          <w:rFonts w:ascii="Cambria" w:hAnsi="Cambria" w:cstheme="majorHAnsi"/>
          <w:i/>
          <w:sz w:val="22"/>
          <w:szCs w:val="22"/>
        </w:rPr>
        <w:t>20</w:t>
      </w:r>
      <w:r w:rsidRPr="00405899">
        <w:rPr>
          <w:rFonts w:ascii="Cambria" w:hAnsi="Cambria" w:cstheme="majorHAnsi"/>
          <w:i/>
          <w:sz w:val="22"/>
          <w:szCs w:val="22"/>
        </w:rPr>
        <w:t>:</w:t>
      </w:r>
    </w:p>
    <w:p w14:paraId="79082F7D" w14:textId="77777777" w:rsidR="00A74CB0" w:rsidRPr="00405899" w:rsidRDefault="00405899" w:rsidP="00A74CB0">
      <w:pPr>
        <w:pStyle w:val="ListParagraph"/>
        <w:numPr>
          <w:ilvl w:val="0"/>
          <w:numId w:val="15"/>
        </w:numPr>
        <w:rPr>
          <w:rFonts w:ascii="Cambria" w:hAnsi="Cambria" w:cstheme="majorHAnsi"/>
          <w:sz w:val="22"/>
          <w:szCs w:val="22"/>
        </w:rPr>
      </w:pPr>
      <w:r w:rsidRPr="00405899">
        <w:rPr>
          <w:rFonts w:ascii="Cambria" w:hAnsi="Cambria" w:cstheme="majorHAnsi"/>
          <w:sz w:val="22"/>
          <w:szCs w:val="22"/>
        </w:rPr>
        <w:t xml:space="preserve">Fakultetet har fulgt </w:t>
      </w:r>
      <w:r w:rsidR="00A74CB0" w:rsidRPr="00405899">
        <w:rPr>
          <w:rFonts w:ascii="Cambria" w:hAnsi="Cambria" w:cstheme="majorHAnsi"/>
          <w:sz w:val="22"/>
          <w:szCs w:val="22"/>
        </w:rPr>
        <w:t>opp og iverks</w:t>
      </w:r>
      <w:r w:rsidRPr="00405899">
        <w:rPr>
          <w:rFonts w:ascii="Cambria" w:hAnsi="Cambria" w:cstheme="majorHAnsi"/>
          <w:sz w:val="22"/>
          <w:szCs w:val="22"/>
        </w:rPr>
        <w:t>att</w:t>
      </w:r>
      <w:r w:rsidR="00A74CB0" w:rsidRPr="00405899">
        <w:rPr>
          <w:rFonts w:ascii="Cambria" w:hAnsi="Cambria" w:cstheme="majorHAnsi"/>
          <w:sz w:val="22"/>
          <w:szCs w:val="22"/>
        </w:rPr>
        <w:t xml:space="preserve"> tiltak i henhold til UiOs rekrutteringsstrategi. </w:t>
      </w:r>
    </w:p>
    <w:p w14:paraId="4A12C373" w14:textId="77777777" w:rsidR="00FA02D0" w:rsidRDefault="00FA02D0" w:rsidP="00267364">
      <w:pPr>
        <w:ind w:left="708" w:hanging="708"/>
        <w:rPr>
          <w:rFonts w:ascii="Cambria" w:hAnsi="Cambria" w:cstheme="majorHAnsi"/>
          <w:b/>
          <w:sz w:val="22"/>
          <w:szCs w:val="22"/>
        </w:rPr>
      </w:pPr>
    </w:p>
    <w:p w14:paraId="4CE0E220" w14:textId="77777777" w:rsidR="000E60CB" w:rsidRDefault="000E60CB" w:rsidP="004C1763">
      <w:pPr>
        <w:pStyle w:val="PlainText"/>
        <w:rPr>
          <w:rFonts w:ascii="Cambria" w:hAnsi="Cambria" w:cstheme="majorHAnsi"/>
          <w:b/>
          <w:bCs/>
          <w:szCs w:val="22"/>
          <w:u w:val="single"/>
        </w:rPr>
      </w:pPr>
    </w:p>
    <w:p w14:paraId="6A4FCD2C" w14:textId="77777777" w:rsidR="00B434F7" w:rsidRPr="004A349C" w:rsidRDefault="00B434F7" w:rsidP="00B434F7">
      <w:pPr>
        <w:pStyle w:val="PlainText"/>
        <w:rPr>
          <w:rFonts w:ascii="Cambria" w:eastAsiaTheme="minorEastAsia" w:hAnsi="Cambria" w:cstheme="majorHAnsi"/>
          <w:sz w:val="22"/>
          <w:szCs w:val="22"/>
          <w:lang w:eastAsia="nb-NO"/>
        </w:rPr>
      </w:pPr>
      <w:r>
        <w:rPr>
          <w:rFonts w:ascii="Cambria" w:hAnsi="Cambria" w:cstheme="majorHAnsi"/>
          <w:b/>
          <w:bCs/>
          <w:szCs w:val="22"/>
          <w:u w:val="single"/>
        </w:rPr>
        <w:t xml:space="preserve">Status for gjennomføring: </w:t>
      </w:r>
    </w:p>
    <w:p w14:paraId="10D27461" w14:textId="72273603" w:rsidR="00B434F7" w:rsidRPr="00DC11A6" w:rsidRDefault="00DC11A6" w:rsidP="00DC11A6">
      <w:pPr>
        <w:rPr>
          <w:shd w:val="pct15" w:color="auto" w:fill="FFFFFF"/>
        </w:rPr>
      </w:pPr>
      <w:proofErr w:type="spellStart"/>
      <w:r w:rsidRPr="00DC11A6">
        <w:rPr>
          <w:highlight w:val="yellow"/>
          <w:shd w:val="pct15" w:color="auto" w:fill="FFFFFF"/>
        </w:rPr>
        <w:t>Helsam</w:t>
      </w:r>
      <w:proofErr w:type="spellEnd"/>
      <w:r w:rsidRPr="00DC11A6">
        <w:rPr>
          <w:highlight w:val="yellow"/>
          <w:shd w:val="pct15" w:color="auto" w:fill="FFFFFF"/>
        </w:rPr>
        <w:t xml:space="preserve"> har </w:t>
      </w:r>
      <w:proofErr w:type="spellStart"/>
      <w:r w:rsidRPr="00DC11A6">
        <w:rPr>
          <w:highlight w:val="yellow"/>
          <w:shd w:val="pct15" w:color="auto" w:fill="FFFFFF"/>
        </w:rPr>
        <w:t>pt</w:t>
      </w:r>
      <w:proofErr w:type="spellEnd"/>
      <w:r w:rsidRPr="00DC11A6">
        <w:rPr>
          <w:highlight w:val="yellow"/>
          <w:shd w:val="pct15" w:color="auto" w:fill="FFFFFF"/>
        </w:rPr>
        <w:t xml:space="preserve"> ikke iverksatt noen nye rutiner på området</w:t>
      </w:r>
    </w:p>
    <w:p w14:paraId="74C76E33" w14:textId="77777777" w:rsidR="00B434F7" w:rsidRDefault="00B434F7" w:rsidP="00A74CB0">
      <w:pPr>
        <w:spacing w:before="240" w:line="276" w:lineRule="auto"/>
        <w:rPr>
          <w:rFonts w:ascii="Cambria" w:hAnsi="Cambria" w:cstheme="majorHAnsi"/>
          <w:b/>
          <w:sz w:val="32"/>
        </w:rPr>
      </w:pPr>
    </w:p>
    <w:p w14:paraId="21DB86E0" w14:textId="77777777" w:rsidR="00A74CB0" w:rsidRDefault="00A74CB0" w:rsidP="00A74CB0">
      <w:pPr>
        <w:spacing w:before="240" w:line="276" w:lineRule="auto"/>
        <w:rPr>
          <w:rFonts w:ascii="Cambria" w:hAnsi="Cambria" w:cstheme="majorHAnsi"/>
          <w:b/>
          <w:sz w:val="32"/>
        </w:rPr>
      </w:pPr>
      <w:r>
        <w:rPr>
          <w:rFonts w:ascii="Cambria" w:hAnsi="Cambria" w:cstheme="majorHAnsi"/>
          <w:b/>
          <w:sz w:val="32"/>
        </w:rPr>
        <w:t>Samfunnskontakt</w:t>
      </w:r>
      <w:r w:rsidR="006F43F5">
        <w:rPr>
          <w:rFonts w:ascii="Cambria" w:hAnsi="Cambria" w:cstheme="majorHAnsi"/>
          <w:b/>
          <w:sz w:val="32"/>
        </w:rPr>
        <w:t xml:space="preserve"> og forsknings</w:t>
      </w:r>
      <w:r>
        <w:rPr>
          <w:rFonts w:ascii="Cambria" w:hAnsi="Cambria" w:cstheme="majorHAnsi"/>
          <w:b/>
          <w:sz w:val="32"/>
        </w:rPr>
        <w:t xml:space="preserve">formidling </w:t>
      </w:r>
      <w:r w:rsidR="006F43F5">
        <w:rPr>
          <w:rFonts w:ascii="Cambria" w:hAnsi="Cambria" w:cstheme="majorHAnsi"/>
          <w:b/>
          <w:sz w:val="32"/>
        </w:rPr>
        <w:t xml:space="preserve"> </w:t>
      </w:r>
    </w:p>
    <w:p w14:paraId="7DD20C06" w14:textId="77777777" w:rsidR="00405899" w:rsidRPr="00405899" w:rsidRDefault="00405899" w:rsidP="00405899">
      <w:pPr>
        <w:spacing w:after="120"/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</w:pPr>
      <w:r w:rsidRPr="00405899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Et viktig samfunnsoppdrag for UiO er å bidra til at</w:t>
      </w:r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 </w:t>
      </w:r>
      <w:r w:rsidRPr="00405899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forskningsbasert kunnskap preger samfunnet og møter</w:t>
      </w:r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 </w:t>
      </w:r>
      <w:r w:rsidRPr="00405899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vår tids store samfunnsutfordringer. UiO skal formidle</w:t>
      </w:r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 </w:t>
      </w:r>
      <w:r w:rsidRPr="00405899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kunnskap og ny innsikt </w:t>
      </w:r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g</w:t>
      </w:r>
      <w:r w:rsidRPr="00405899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jennom aktiv dialog og samarbeid.</w:t>
      </w:r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 </w:t>
      </w:r>
      <w:r w:rsidRPr="00405899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Kunnskap fra UiOs fagmiljøer, som de tverrfaglige</w:t>
      </w:r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 </w:t>
      </w:r>
      <w:r w:rsidRPr="00405899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satsingene, toppforskningsmiljøene og forskningsbaserte</w:t>
      </w:r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 </w:t>
      </w:r>
      <w:r w:rsidRPr="00405899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utdanninger skal kommuniseres til samfunnet.</w:t>
      </w:r>
    </w:p>
    <w:p w14:paraId="7E243B69" w14:textId="77777777" w:rsidR="00405899" w:rsidRPr="00405899" w:rsidRDefault="00405899" w:rsidP="00405899">
      <w:pPr>
        <w:spacing w:after="120"/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</w:pPr>
      <w:r w:rsidRPr="00405899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UiOs museer og Universitetsbiblioteket er sentrale for universitetets åpne formidling mot samfunnet. Saman med ledelseslinjen er Universitetsbiblioteket viktig i UiOs arbeid med å </w:t>
      </w:r>
      <w:proofErr w:type="spellStart"/>
      <w:r w:rsidRPr="00405899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tilgjengeliggjøre</w:t>
      </w:r>
      <w:proofErr w:type="spellEnd"/>
      <w:r w:rsidRPr="00405899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 forskning, blant annet</w:t>
      </w:r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 </w:t>
      </w:r>
      <w:r w:rsidRPr="00405899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gjennom arbeidet med Open Access. Det arbeides med å realisere et nytt </w:t>
      </w:r>
      <w:proofErr w:type="spellStart"/>
      <w:r w:rsidRPr="00405899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klimahus</w:t>
      </w:r>
      <w:proofErr w:type="spellEnd"/>
      <w:r w:rsidRPr="00405899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 og rehabilitere Geologisk museum. Dette vil gi en plattform for moderne utstillinger og</w:t>
      </w:r>
      <w:r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 xml:space="preserve"> </w:t>
      </w:r>
      <w:r w:rsidRPr="00405899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formidling til allmenheten.</w:t>
      </w:r>
    </w:p>
    <w:p w14:paraId="4F082773" w14:textId="77777777" w:rsidR="00A74CB0" w:rsidRDefault="00405899" w:rsidP="00405899">
      <w:pPr>
        <w:spacing w:after="120"/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</w:pPr>
      <w:r w:rsidRPr="00405899">
        <w:rPr>
          <w:rFonts w:ascii="Cambria" w:eastAsiaTheme="minorEastAsia" w:hAnsi="Cambria" w:cstheme="majorHAnsi"/>
          <w:color w:val="000000"/>
          <w:sz w:val="22"/>
          <w:szCs w:val="22"/>
          <w:lang w:eastAsia="nb-NO"/>
        </w:rPr>
        <w:t>Kommunikasjonsarbeidet ved universitetet må støtte opp under UiOs samfunnsoppdrag. Dette krever en kunnskapsbasert prioritering av målgrupper og tiltak, og evaluering av kommunikasjonens effekt.</w:t>
      </w:r>
    </w:p>
    <w:p w14:paraId="06DE4DCF" w14:textId="77777777" w:rsidR="00583630" w:rsidRPr="0027092B" w:rsidRDefault="00583630" w:rsidP="00405899">
      <w:pPr>
        <w:spacing w:after="120"/>
        <w:rPr>
          <w:rFonts w:ascii="Cambria" w:eastAsiaTheme="minorEastAsia" w:hAnsi="Cambria" w:cstheme="majorHAnsi"/>
          <w:color w:val="000000"/>
          <w:sz w:val="10"/>
          <w:szCs w:val="10"/>
          <w:lang w:eastAsia="nb-NO"/>
        </w:rPr>
      </w:pPr>
    </w:p>
    <w:p w14:paraId="195BA850" w14:textId="77777777" w:rsidR="00A74CB0" w:rsidRPr="00F4020C" w:rsidRDefault="00A74CB0" w:rsidP="00A74CB0">
      <w:pPr>
        <w:shd w:val="clear" w:color="auto" w:fill="DBE5F1" w:themeFill="accent1" w:themeFillTint="33"/>
        <w:spacing w:after="120"/>
        <w:rPr>
          <w:rFonts w:ascii="Cambria" w:hAnsi="Cambria" w:cstheme="majorHAnsi"/>
          <w:b/>
        </w:rPr>
      </w:pPr>
      <w:r>
        <w:rPr>
          <w:rFonts w:ascii="Cambria" w:hAnsi="Cambria" w:cstheme="majorHAnsi"/>
          <w:b/>
        </w:rPr>
        <w:t>Tiltak som skal gjennomføres på fakultetsnivå</w:t>
      </w:r>
      <w:r w:rsidRPr="00F4020C">
        <w:rPr>
          <w:rFonts w:ascii="Cambria" w:hAnsi="Cambria" w:cstheme="majorHAnsi"/>
          <w:b/>
        </w:rPr>
        <w:t xml:space="preserve">: </w:t>
      </w:r>
    </w:p>
    <w:p w14:paraId="6C54BBAF" w14:textId="77777777" w:rsidR="00A74CB0" w:rsidRPr="00583630" w:rsidRDefault="00A74CB0" w:rsidP="00A74CB0">
      <w:pPr>
        <w:pStyle w:val="PlainText"/>
        <w:spacing w:before="360"/>
        <w:rPr>
          <w:rFonts w:asciiTheme="majorHAnsi" w:eastAsiaTheme="minorEastAsia" w:hAnsiTheme="majorHAnsi" w:cstheme="majorHAnsi"/>
          <w:b/>
          <w:color w:val="000000"/>
          <w:sz w:val="22"/>
          <w:szCs w:val="22"/>
          <w:lang w:eastAsia="nb-NO"/>
        </w:rPr>
      </w:pPr>
      <w:r w:rsidRPr="00583630">
        <w:rPr>
          <w:rFonts w:asciiTheme="majorHAnsi" w:eastAsiaTheme="minorEastAsia" w:hAnsiTheme="majorHAnsi" w:cstheme="majorHAnsi"/>
          <w:b/>
          <w:color w:val="000000"/>
          <w:sz w:val="22"/>
          <w:szCs w:val="22"/>
          <w:lang w:eastAsia="nb-NO"/>
        </w:rPr>
        <w:t xml:space="preserve">Tiltak 5: </w:t>
      </w:r>
    </w:p>
    <w:p w14:paraId="09B11260" w14:textId="77777777" w:rsidR="00583630" w:rsidRPr="00583630" w:rsidRDefault="00A74CB0" w:rsidP="00583630">
      <w:pPr>
        <w:rPr>
          <w:rFonts w:ascii="Cambria" w:hAnsi="Cambria" w:cstheme="majorHAnsi"/>
          <w:sz w:val="22"/>
          <w:szCs w:val="22"/>
        </w:rPr>
      </w:pPr>
      <w:r w:rsidRPr="00583630">
        <w:rPr>
          <w:rFonts w:ascii="Cambria" w:hAnsi="Cambria" w:cstheme="majorHAnsi"/>
          <w:sz w:val="22"/>
          <w:szCs w:val="22"/>
        </w:rPr>
        <w:t xml:space="preserve">Fakultetene skal </w:t>
      </w:r>
      <w:r w:rsidR="00583630" w:rsidRPr="00583630">
        <w:rPr>
          <w:rFonts w:ascii="Cambria" w:hAnsi="Cambria" w:cstheme="majorHAnsi"/>
          <w:sz w:val="22"/>
          <w:szCs w:val="22"/>
        </w:rPr>
        <w:t>sikre at kommunikasjonsarbeidet støtter opp om universitetets samfunnsoppdrag og enhetens</w:t>
      </w:r>
      <w:r w:rsidR="00583630">
        <w:rPr>
          <w:rFonts w:ascii="Cambria" w:hAnsi="Cambria" w:cstheme="majorHAnsi"/>
          <w:sz w:val="22"/>
          <w:szCs w:val="22"/>
        </w:rPr>
        <w:t xml:space="preserve"> </w:t>
      </w:r>
      <w:r w:rsidR="00583630" w:rsidRPr="00583630">
        <w:rPr>
          <w:rFonts w:ascii="Cambria" w:hAnsi="Cambria" w:cstheme="majorHAnsi"/>
          <w:sz w:val="22"/>
          <w:szCs w:val="22"/>
        </w:rPr>
        <w:t>strategiske prioriteringer og iverksette og gjennomføre</w:t>
      </w:r>
    </w:p>
    <w:p w14:paraId="691AB2A2" w14:textId="77777777" w:rsidR="00A74CB0" w:rsidRPr="0043094F" w:rsidRDefault="00583630" w:rsidP="00583630">
      <w:pPr>
        <w:rPr>
          <w:rFonts w:ascii="Cambria" w:hAnsi="Cambria" w:cstheme="majorHAnsi"/>
          <w:sz w:val="22"/>
          <w:szCs w:val="22"/>
          <w:highlight w:val="yellow"/>
        </w:rPr>
      </w:pPr>
      <w:r w:rsidRPr="00583630">
        <w:rPr>
          <w:rFonts w:ascii="Cambria" w:hAnsi="Cambria" w:cstheme="majorHAnsi"/>
          <w:sz w:val="22"/>
          <w:szCs w:val="22"/>
        </w:rPr>
        <w:t>målrettede og målbare tiltak for forskningsformidling og</w:t>
      </w:r>
      <w:r>
        <w:rPr>
          <w:rFonts w:ascii="Cambria" w:hAnsi="Cambria" w:cstheme="majorHAnsi"/>
          <w:sz w:val="22"/>
          <w:szCs w:val="22"/>
        </w:rPr>
        <w:t xml:space="preserve"> </w:t>
      </w:r>
      <w:r w:rsidRPr="00583630">
        <w:rPr>
          <w:rFonts w:ascii="Cambria" w:hAnsi="Cambria" w:cstheme="majorHAnsi"/>
          <w:sz w:val="22"/>
          <w:szCs w:val="22"/>
        </w:rPr>
        <w:t>samfunnskontakt.</w:t>
      </w:r>
    </w:p>
    <w:p w14:paraId="4043CED0" w14:textId="77777777" w:rsidR="00A74CB0" w:rsidRPr="0043094F" w:rsidRDefault="00A74CB0" w:rsidP="00A74CB0">
      <w:pPr>
        <w:rPr>
          <w:rFonts w:ascii="Cambria" w:hAnsi="Cambria" w:cstheme="majorHAnsi"/>
          <w:sz w:val="22"/>
          <w:szCs w:val="22"/>
          <w:highlight w:val="yellow"/>
        </w:rPr>
      </w:pPr>
    </w:p>
    <w:p w14:paraId="0461D2DD" w14:textId="77777777" w:rsidR="00A74CB0" w:rsidRPr="00583630" w:rsidRDefault="00A74CB0" w:rsidP="00A74CB0">
      <w:pPr>
        <w:rPr>
          <w:rFonts w:ascii="Cambria" w:hAnsi="Cambria" w:cstheme="majorHAnsi"/>
          <w:i/>
          <w:sz w:val="22"/>
          <w:szCs w:val="22"/>
        </w:rPr>
      </w:pPr>
      <w:r w:rsidRPr="00583630">
        <w:rPr>
          <w:rFonts w:ascii="Cambria" w:hAnsi="Cambria" w:cstheme="majorHAnsi"/>
          <w:i/>
          <w:sz w:val="22"/>
          <w:szCs w:val="22"/>
        </w:rPr>
        <w:t>Forventede resultater ved utgangen av 201</w:t>
      </w:r>
      <w:r w:rsidR="00583630" w:rsidRPr="00583630">
        <w:rPr>
          <w:rFonts w:ascii="Cambria" w:hAnsi="Cambria" w:cstheme="majorHAnsi"/>
          <w:i/>
          <w:sz w:val="22"/>
          <w:szCs w:val="22"/>
        </w:rPr>
        <w:t>8</w:t>
      </w:r>
      <w:r w:rsidRPr="00583630">
        <w:rPr>
          <w:rFonts w:ascii="Cambria" w:hAnsi="Cambria" w:cstheme="majorHAnsi"/>
          <w:i/>
          <w:sz w:val="22"/>
          <w:szCs w:val="22"/>
        </w:rPr>
        <w:t>:</w:t>
      </w:r>
    </w:p>
    <w:p w14:paraId="37E31ED5" w14:textId="77777777" w:rsidR="006F43F5" w:rsidRPr="006F43F5" w:rsidRDefault="006F43F5" w:rsidP="006F43F5">
      <w:pPr>
        <w:pStyle w:val="ListParagraph"/>
        <w:numPr>
          <w:ilvl w:val="0"/>
          <w:numId w:val="9"/>
        </w:numPr>
        <w:rPr>
          <w:rFonts w:ascii="Cambria" w:hAnsi="Cambria" w:cstheme="majorHAnsi"/>
          <w:sz w:val="22"/>
          <w:szCs w:val="22"/>
        </w:rPr>
      </w:pPr>
      <w:r w:rsidRPr="006F43F5">
        <w:rPr>
          <w:rFonts w:ascii="Cambria" w:hAnsi="Cambria" w:cstheme="majorHAnsi"/>
          <w:sz w:val="22"/>
          <w:szCs w:val="22"/>
        </w:rPr>
        <w:t>Fakultete</w:t>
      </w:r>
      <w:r>
        <w:rPr>
          <w:rFonts w:ascii="Cambria" w:hAnsi="Cambria" w:cstheme="majorHAnsi"/>
          <w:sz w:val="22"/>
          <w:szCs w:val="22"/>
        </w:rPr>
        <w:t>t</w:t>
      </w:r>
      <w:r w:rsidRPr="006F43F5">
        <w:rPr>
          <w:rFonts w:ascii="Cambria" w:hAnsi="Cambria" w:cstheme="majorHAnsi"/>
          <w:sz w:val="22"/>
          <w:szCs w:val="22"/>
        </w:rPr>
        <w:t xml:space="preserve"> har identifisert de viktigste strategiske prioriteringene som forskningsformidling og samfunnskontakt</w:t>
      </w:r>
      <w:r>
        <w:rPr>
          <w:rFonts w:ascii="Cambria" w:hAnsi="Cambria" w:cstheme="majorHAnsi"/>
          <w:sz w:val="22"/>
          <w:szCs w:val="22"/>
        </w:rPr>
        <w:t xml:space="preserve"> </w:t>
      </w:r>
      <w:r w:rsidRPr="006F43F5">
        <w:rPr>
          <w:rFonts w:ascii="Cambria" w:hAnsi="Cambria" w:cstheme="majorHAnsi"/>
          <w:sz w:val="22"/>
          <w:szCs w:val="22"/>
        </w:rPr>
        <w:t>kan støtte opp om og prioritert relevante målgrupper.</w:t>
      </w:r>
    </w:p>
    <w:p w14:paraId="1F22B436" w14:textId="77777777" w:rsidR="00A74CB0" w:rsidRPr="006F43F5" w:rsidRDefault="006F43F5" w:rsidP="006F43F5">
      <w:pPr>
        <w:pStyle w:val="ListParagraph"/>
        <w:numPr>
          <w:ilvl w:val="0"/>
          <w:numId w:val="9"/>
        </w:numPr>
        <w:rPr>
          <w:rFonts w:ascii="Cambria" w:hAnsi="Cambria" w:cstheme="majorHAnsi"/>
          <w:sz w:val="22"/>
          <w:szCs w:val="22"/>
        </w:rPr>
      </w:pPr>
      <w:r w:rsidRPr="006F43F5">
        <w:rPr>
          <w:rFonts w:ascii="Cambria" w:hAnsi="Cambria" w:cstheme="majorHAnsi"/>
          <w:sz w:val="22"/>
          <w:szCs w:val="22"/>
        </w:rPr>
        <w:t>Fakultete</w:t>
      </w:r>
      <w:r>
        <w:rPr>
          <w:rFonts w:ascii="Cambria" w:hAnsi="Cambria" w:cstheme="majorHAnsi"/>
          <w:sz w:val="22"/>
          <w:szCs w:val="22"/>
        </w:rPr>
        <w:t>t</w:t>
      </w:r>
      <w:r w:rsidRPr="006F43F5">
        <w:rPr>
          <w:rFonts w:ascii="Cambria" w:hAnsi="Cambria" w:cstheme="majorHAnsi"/>
          <w:sz w:val="22"/>
          <w:szCs w:val="22"/>
        </w:rPr>
        <w:t xml:space="preserve"> har iverksatt målrettede tiltak for forskningsformidling og samfunnskontakt og planlagt hvordan effekt av tiltakene skal evalueres.</w:t>
      </w:r>
    </w:p>
    <w:p w14:paraId="11684580" w14:textId="77777777" w:rsidR="00A74CB0" w:rsidRPr="0043094F" w:rsidRDefault="00A74CB0" w:rsidP="00A74CB0">
      <w:pPr>
        <w:rPr>
          <w:rFonts w:ascii="Cambria" w:hAnsi="Cambria" w:cstheme="majorHAnsi"/>
          <w:sz w:val="22"/>
          <w:szCs w:val="22"/>
          <w:highlight w:val="yellow"/>
        </w:rPr>
      </w:pPr>
    </w:p>
    <w:p w14:paraId="683EF6B8" w14:textId="77777777" w:rsidR="00A74CB0" w:rsidRPr="006F43F5" w:rsidRDefault="00A74CB0" w:rsidP="00A74CB0">
      <w:pPr>
        <w:rPr>
          <w:rFonts w:ascii="Cambria" w:hAnsi="Cambria" w:cstheme="majorHAnsi"/>
          <w:i/>
          <w:sz w:val="22"/>
          <w:szCs w:val="22"/>
        </w:rPr>
      </w:pPr>
      <w:r w:rsidRPr="006F43F5">
        <w:rPr>
          <w:rFonts w:ascii="Cambria" w:hAnsi="Cambria" w:cstheme="majorHAnsi"/>
          <w:i/>
          <w:sz w:val="22"/>
          <w:szCs w:val="22"/>
        </w:rPr>
        <w:t>Forventede resultater ved utgangen av 20</w:t>
      </w:r>
      <w:r w:rsidR="00583630" w:rsidRPr="006F43F5">
        <w:rPr>
          <w:rFonts w:ascii="Cambria" w:hAnsi="Cambria" w:cstheme="majorHAnsi"/>
          <w:i/>
          <w:sz w:val="22"/>
          <w:szCs w:val="22"/>
        </w:rPr>
        <w:t>20</w:t>
      </w:r>
      <w:r w:rsidRPr="006F43F5">
        <w:rPr>
          <w:rFonts w:ascii="Cambria" w:hAnsi="Cambria" w:cstheme="majorHAnsi"/>
          <w:i/>
          <w:sz w:val="22"/>
          <w:szCs w:val="22"/>
        </w:rPr>
        <w:t>:</w:t>
      </w:r>
    </w:p>
    <w:p w14:paraId="528BEC06" w14:textId="77777777" w:rsidR="006F43F5" w:rsidRPr="006F43F5" w:rsidRDefault="006F43F5" w:rsidP="006F43F5">
      <w:pPr>
        <w:pStyle w:val="ListParagraph"/>
        <w:numPr>
          <w:ilvl w:val="0"/>
          <w:numId w:val="9"/>
        </w:numPr>
        <w:rPr>
          <w:rFonts w:ascii="Cambria" w:hAnsi="Cambria" w:cstheme="majorHAnsi"/>
          <w:sz w:val="22"/>
          <w:szCs w:val="22"/>
        </w:rPr>
      </w:pPr>
      <w:r w:rsidRPr="006F43F5">
        <w:rPr>
          <w:rFonts w:ascii="Cambria" w:hAnsi="Cambria" w:cstheme="majorHAnsi"/>
          <w:sz w:val="22"/>
          <w:szCs w:val="22"/>
        </w:rPr>
        <w:t>Fakultetet har evaluert hvilken effekt kommunikasjonstiltakene har hatt for de strategiske prioriteringene.</w:t>
      </w:r>
    </w:p>
    <w:p w14:paraId="5CEA93B2" w14:textId="77777777" w:rsidR="006F43F5" w:rsidRPr="0043094F" w:rsidRDefault="006F43F5" w:rsidP="006F43F5">
      <w:pPr>
        <w:pStyle w:val="ListParagraph"/>
        <w:numPr>
          <w:ilvl w:val="0"/>
          <w:numId w:val="9"/>
        </w:numPr>
        <w:rPr>
          <w:rFonts w:ascii="Cambria" w:hAnsi="Cambria" w:cstheme="majorHAnsi"/>
          <w:sz w:val="22"/>
          <w:szCs w:val="22"/>
        </w:rPr>
      </w:pPr>
      <w:r w:rsidRPr="006F43F5">
        <w:rPr>
          <w:rFonts w:ascii="Cambria" w:hAnsi="Cambria" w:cstheme="majorHAnsi"/>
          <w:sz w:val="22"/>
          <w:szCs w:val="22"/>
        </w:rPr>
        <w:t>Fakultetet har bidratt til at enhetens ledende fagfelt og</w:t>
      </w:r>
      <w:r>
        <w:rPr>
          <w:rFonts w:ascii="Cambria" w:hAnsi="Cambria" w:cstheme="majorHAnsi"/>
          <w:sz w:val="22"/>
          <w:szCs w:val="22"/>
        </w:rPr>
        <w:t xml:space="preserve"> </w:t>
      </w:r>
      <w:r w:rsidRPr="006F43F5">
        <w:rPr>
          <w:rFonts w:ascii="Cambria" w:hAnsi="Cambria" w:cstheme="majorHAnsi"/>
          <w:sz w:val="22"/>
          <w:szCs w:val="22"/>
        </w:rPr>
        <w:t>sterkeste miljøer er kjent i prioriterte målgrupper.</w:t>
      </w:r>
      <w:r>
        <w:rPr>
          <w:rFonts w:ascii="Cambria" w:hAnsi="Cambria" w:cstheme="majorHAnsi"/>
          <w:sz w:val="22"/>
          <w:szCs w:val="22"/>
        </w:rPr>
        <w:t xml:space="preserve"> </w:t>
      </w:r>
    </w:p>
    <w:p w14:paraId="2E30F49F" w14:textId="77777777" w:rsidR="00F90DE0" w:rsidRDefault="00F90DE0" w:rsidP="00F90DE0">
      <w:pPr>
        <w:rPr>
          <w:rFonts w:ascii="Cambria" w:hAnsi="Cambria" w:cstheme="majorHAnsi"/>
          <w:sz w:val="22"/>
          <w:szCs w:val="22"/>
        </w:rPr>
      </w:pPr>
    </w:p>
    <w:p w14:paraId="27255340" w14:textId="77777777" w:rsidR="00B434F7" w:rsidRPr="004A349C" w:rsidRDefault="00B434F7" w:rsidP="00B434F7">
      <w:pPr>
        <w:pStyle w:val="PlainText"/>
        <w:rPr>
          <w:rFonts w:ascii="Cambria" w:eastAsiaTheme="minorEastAsia" w:hAnsi="Cambria" w:cstheme="majorHAnsi"/>
          <w:sz w:val="22"/>
          <w:szCs w:val="22"/>
          <w:lang w:eastAsia="nb-NO"/>
        </w:rPr>
      </w:pPr>
      <w:r>
        <w:rPr>
          <w:rFonts w:ascii="Cambria" w:hAnsi="Cambria" w:cstheme="majorHAnsi"/>
          <w:b/>
          <w:bCs/>
          <w:szCs w:val="22"/>
          <w:u w:val="single"/>
        </w:rPr>
        <w:t xml:space="preserve">Status for gjennomføring: </w:t>
      </w:r>
    </w:p>
    <w:p w14:paraId="06513676" w14:textId="2A336BA7" w:rsidR="00DC11A6" w:rsidRPr="00DC11A6" w:rsidRDefault="00DC11A6" w:rsidP="00DC11A6">
      <w:pPr>
        <w:rPr>
          <w:shd w:val="pct15" w:color="auto" w:fill="FFFFFF"/>
        </w:rPr>
      </w:pPr>
      <w:proofErr w:type="spellStart"/>
      <w:r w:rsidRPr="00DC11A6">
        <w:rPr>
          <w:highlight w:val="yellow"/>
          <w:shd w:val="pct15" w:color="auto" w:fill="FFFFFF"/>
        </w:rPr>
        <w:t>Helsam</w:t>
      </w:r>
      <w:proofErr w:type="spellEnd"/>
      <w:r w:rsidRPr="00DC11A6">
        <w:rPr>
          <w:highlight w:val="yellow"/>
          <w:shd w:val="pct15" w:color="auto" w:fill="FFFFFF"/>
        </w:rPr>
        <w:t xml:space="preserve"> har ikke iverksatt noen </w:t>
      </w:r>
      <w:r>
        <w:rPr>
          <w:highlight w:val="yellow"/>
          <w:shd w:val="pct15" w:color="auto" w:fill="FFFFFF"/>
        </w:rPr>
        <w:t xml:space="preserve">tiltak på området. Vi imøteser en prosess for utvikling av kommunikasjonsstrategi for fakultetet. </w:t>
      </w:r>
    </w:p>
    <w:p w14:paraId="4C511842" w14:textId="77777777" w:rsidR="006F43F5" w:rsidRDefault="006F43F5" w:rsidP="006F43F5">
      <w:pPr>
        <w:spacing w:after="200" w:line="276" w:lineRule="auto"/>
        <w:rPr>
          <w:rFonts w:ascii="Cambria" w:hAnsi="Cambria" w:cstheme="majorHAnsi"/>
          <w:sz w:val="22"/>
          <w:szCs w:val="22"/>
          <w:shd w:val="pct15" w:color="auto" w:fill="FFFFFF"/>
        </w:rPr>
      </w:pPr>
    </w:p>
    <w:p w14:paraId="5E1C7776" w14:textId="77777777" w:rsidR="00147D6B" w:rsidRDefault="00147D6B" w:rsidP="006F43F5">
      <w:pPr>
        <w:spacing w:after="200" w:line="276" w:lineRule="auto"/>
        <w:rPr>
          <w:rFonts w:ascii="Cambria" w:hAnsi="Cambria" w:cstheme="majorHAnsi"/>
          <w:sz w:val="22"/>
          <w:szCs w:val="22"/>
          <w:shd w:val="pct15" w:color="auto" w:fill="FFFFFF"/>
        </w:rPr>
      </w:pPr>
    </w:p>
    <w:p w14:paraId="051FE1C2" w14:textId="77777777" w:rsidR="006F43F5" w:rsidRDefault="006F43F5" w:rsidP="006F43F5">
      <w:pPr>
        <w:spacing w:after="200" w:line="276" w:lineRule="auto"/>
        <w:rPr>
          <w:rFonts w:ascii="Cambria" w:hAnsi="Cambria" w:cstheme="majorHAnsi"/>
          <w:b/>
          <w:sz w:val="32"/>
          <w:szCs w:val="32"/>
          <w:shd w:val="pct15" w:color="auto" w:fill="FFFFFF"/>
        </w:rPr>
      </w:pPr>
      <w:r>
        <w:rPr>
          <w:rFonts w:ascii="Cambria" w:hAnsi="Cambria" w:cstheme="majorHAnsi"/>
          <w:b/>
          <w:sz w:val="32"/>
          <w:szCs w:val="32"/>
          <w:shd w:val="pct15" w:color="auto" w:fill="FFFFFF"/>
        </w:rPr>
        <w:t>Innovasjon</w:t>
      </w:r>
    </w:p>
    <w:p w14:paraId="33247491" w14:textId="77777777" w:rsidR="006F43F5" w:rsidRPr="006F43F5" w:rsidRDefault="006F43F5" w:rsidP="006F43F5">
      <w:pPr>
        <w:spacing w:after="200" w:line="276" w:lineRule="auto"/>
        <w:rPr>
          <w:rFonts w:ascii="Cambria" w:hAnsi="Cambria" w:cstheme="majorHAnsi"/>
          <w:sz w:val="22"/>
          <w:szCs w:val="22"/>
        </w:rPr>
      </w:pPr>
      <w:r w:rsidRPr="006F43F5">
        <w:rPr>
          <w:rFonts w:ascii="Cambria" w:hAnsi="Cambria" w:cstheme="majorHAnsi"/>
          <w:sz w:val="22"/>
          <w:szCs w:val="22"/>
        </w:rPr>
        <w:t>Et felles innovasjonsløft skal skape en</w:t>
      </w:r>
      <w:r w:rsidRPr="006F43F5">
        <w:rPr>
          <w:rFonts w:ascii="Cambria" w:hAnsi="Cambria" w:cstheme="majorHAnsi"/>
          <w:sz w:val="22"/>
          <w:szCs w:val="22"/>
          <w:shd w:val="pct15" w:color="auto" w:fill="FFFFFF"/>
        </w:rPr>
        <w:t xml:space="preserve"> </w:t>
      </w:r>
      <w:r w:rsidRPr="006F43F5">
        <w:rPr>
          <w:rFonts w:ascii="Cambria" w:hAnsi="Cambria" w:cstheme="majorHAnsi"/>
          <w:sz w:val="22"/>
          <w:szCs w:val="22"/>
        </w:rPr>
        <w:t>tydelig visjon og</w:t>
      </w:r>
      <w:r>
        <w:rPr>
          <w:rFonts w:ascii="Cambria" w:hAnsi="Cambria" w:cstheme="majorHAnsi"/>
          <w:sz w:val="22"/>
          <w:szCs w:val="22"/>
        </w:rPr>
        <w:t xml:space="preserve"> </w:t>
      </w:r>
      <w:r w:rsidRPr="006F43F5">
        <w:rPr>
          <w:rFonts w:ascii="Cambria" w:hAnsi="Cambria" w:cstheme="majorHAnsi"/>
          <w:sz w:val="22"/>
          <w:szCs w:val="22"/>
        </w:rPr>
        <w:t>ambisjon, og utvikle en sterk identitet for innovasjonsarbeidet</w:t>
      </w:r>
      <w:r>
        <w:rPr>
          <w:rFonts w:ascii="Cambria" w:hAnsi="Cambria" w:cstheme="majorHAnsi"/>
          <w:sz w:val="22"/>
          <w:szCs w:val="22"/>
        </w:rPr>
        <w:t xml:space="preserve"> </w:t>
      </w:r>
      <w:r w:rsidRPr="006F43F5">
        <w:rPr>
          <w:rFonts w:ascii="Cambria" w:hAnsi="Cambria" w:cstheme="majorHAnsi"/>
          <w:sz w:val="22"/>
          <w:szCs w:val="22"/>
        </w:rPr>
        <w:t>ved UiO. Målet er å synliggjøre innovasjonsaktivitet</w:t>
      </w:r>
      <w:r>
        <w:rPr>
          <w:rFonts w:ascii="Cambria" w:hAnsi="Cambria" w:cstheme="majorHAnsi"/>
          <w:sz w:val="22"/>
          <w:szCs w:val="22"/>
        </w:rPr>
        <w:t xml:space="preserve"> </w:t>
      </w:r>
      <w:r w:rsidRPr="006F43F5">
        <w:rPr>
          <w:rFonts w:ascii="Cambria" w:hAnsi="Cambria" w:cstheme="majorHAnsi"/>
          <w:sz w:val="22"/>
          <w:szCs w:val="22"/>
        </w:rPr>
        <w:t>ved UiO på en god måte, og i større grad realisere</w:t>
      </w:r>
      <w:r>
        <w:rPr>
          <w:rFonts w:ascii="Cambria" w:hAnsi="Cambria" w:cstheme="majorHAnsi"/>
          <w:sz w:val="22"/>
          <w:szCs w:val="22"/>
        </w:rPr>
        <w:t xml:space="preserve"> </w:t>
      </w:r>
      <w:r w:rsidRPr="006F43F5">
        <w:rPr>
          <w:rFonts w:ascii="Cambria" w:hAnsi="Cambria" w:cstheme="majorHAnsi"/>
          <w:sz w:val="22"/>
          <w:szCs w:val="22"/>
        </w:rPr>
        <w:t>potensialet som finnes i fagmiljøene til innovasjon,</w:t>
      </w:r>
      <w:r>
        <w:rPr>
          <w:rFonts w:ascii="Cambria" w:hAnsi="Cambria" w:cstheme="majorHAnsi"/>
          <w:sz w:val="22"/>
          <w:szCs w:val="22"/>
        </w:rPr>
        <w:t xml:space="preserve"> </w:t>
      </w:r>
      <w:r w:rsidRPr="006F43F5">
        <w:rPr>
          <w:rFonts w:ascii="Cambria" w:hAnsi="Cambria" w:cstheme="majorHAnsi"/>
          <w:sz w:val="22"/>
          <w:szCs w:val="22"/>
        </w:rPr>
        <w:t>verdiskapning og omstilling for å møte komplekse samfunnsutfordringer.</w:t>
      </w:r>
    </w:p>
    <w:p w14:paraId="1898B525" w14:textId="77777777" w:rsidR="006F43F5" w:rsidRPr="006F43F5" w:rsidRDefault="006F43F5" w:rsidP="006F43F5">
      <w:pPr>
        <w:spacing w:after="200" w:line="276" w:lineRule="auto"/>
        <w:rPr>
          <w:rFonts w:ascii="Cambria" w:hAnsi="Cambria" w:cstheme="majorHAnsi"/>
          <w:sz w:val="22"/>
          <w:szCs w:val="22"/>
        </w:rPr>
      </w:pPr>
      <w:r w:rsidRPr="006F43F5">
        <w:rPr>
          <w:rFonts w:ascii="Cambria" w:hAnsi="Cambria" w:cstheme="majorHAnsi"/>
          <w:sz w:val="22"/>
          <w:szCs w:val="22"/>
        </w:rPr>
        <w:t>I tiden fremover må det arbeides for å utvikle en</w:t>
      </w:r>
      <w:r>
        <w:rPr>
          <w:rFonts w:ascii="Cambria" w:hAnsi="Cambria" w:cstheme="majorHAnsi"/>
          <w:sz w:val="22"/>
          <w:szCs w:val="22"/>
        </w:rPr>
        <w:t xml:space="preserve"> </w:t>
      </w:r>
      <w:r w:rsidRPr="006F43F5">
        <w:rPr>
          <w:rFonts w:ascii="Cambria" w:hAnsi="Cambria" w:cstheme="majorHAnsi"/>
          <w:sz w:val="22"/>
          <w:szCs w:val="22"/>
        </w:rPr>
        <w:t>kultur og et strategisk rammeverk som åpner for en bred</w:t>
      </w:r>
      <w:r>
        <w:rPr>
          <w:rFonts w:ascii="Cambria" w:hAnsi="Cambria" w:cstheme="majorHAnsi"/>
          <w:sz w:val="22"/>
          <w:szCs w:val="22"/>
        </w:rPr>
        <w:t xml:space="preserve"> </w:t>
      </w:r>
      <w:r w:rsidRPr="006F43F5">
        <w:rPr>
          <w:rFonts w:ascii="Cambria" w:hAnsi="Cambria" w:cstheme="majorHAnsi"/>
          <w:sz w:val="22"/>
          <w:szCs w:val="22"/>
        </w:rPr>
        <w:t>tilnærming til innovasjonsarbeid, med fokus på utvikling</w:t>
      </w:r>
      <w:r>
        <w:rPr>
          <w:rFonts w:ascii="Cambria" w:hAnsi="Cambria" w:cstheme="majorHAnsi"/>
          <w:sz w:val="22"/>
          <w:szCs w:val="22"/>
        </w:rPr>
        <w:t xml:space="preserve"> </w:t>
      </w:r>
      <w:r w:rsidRPr="006F43F5">
        <w:rPr>
          <w:rFonts w:ascii="Cambria" w:hAnsi="Cambria" w:cstheme="majorHAnsi"/>
          <w:sz w:val="22"/>
          <w:szCs w:val="22"/>
        </w:rPr>
        <w:t>av innovasjonskapasitet innen et bredt spekter; fra kommersialisering</w:t>
      </w:r>
      <w:r>
        <w:rPr>
          <w:rFonts w:ascii="Cambria" w:hAnsi="Cambria" w:cstheme="majorHAnsi"/>
          <w:sz w:val="22"/>
          <w:szCs w:val="22"/>
        </w:rPr>
        <w:t xml:space="preserve"> </w:t>
      </w:r>
      <w:r w:rsidRPr="006F43F5">
        <w:rPr>
          <w:rFonts w:ascii="Cambria" w:hAnsi="Cambria" w:cstheme="majorHAnsi"/>
          <w:sz w:val="22"/>
          <w:szCs w:val="22"/>
        </w:rPr>
        <w:t>til sosial innovasjon.</w:t>
      </w:r>
    </w:p>
    <w:p w14:paraId="356A1772" w14:textId="77777777" w:rsidR="006F43F5" w:rsidRPr="006F43F5" w:rsidRDefault="006F43F5" w:rsidP="006F43F5">
      <w:pPr>
        <w:spacing w:after="200" w:line="276" w:lineRule="auto"/>
        <w:rPr>
          <w:rFonts w:ascii="Cambria" w:hAnsi="Cambria" w:cstheme="majorHAnsi"/>
          <w:sz w:val="22"/>
          <w:szCs w:val="22"/>
        </w:rPr>
      </w:pPr>
      <w:r w:rsidRPr="006F43F5">
        <w:rPr>
          <w:rFonts w:ascii="Cambria" w:hAnsi="Cambria" w:cstheme="majorHAnsi"/>
          <w:sz w:val="22"/>
          <w:szCs w:val="22"/>
        </w:rPr>
        <w:t>UiO skal arbeide for å styrke forståelsen av innovasjon</w:t>
      </w:r>
      <w:r>
        <w:rPr>
          <w:rFonts w:ascii="Cambria" w:hAnsi="Cambria" w:cstheme="majorHAnsi"/>
          <w:sz w:val="22"/>
          <w:szCs w:val="22"/>
        </w:rPr>
        <w:t xml:space="preserve"> </w:t>
      </w:r>
      <w:r w:rsidRPr="006F43F5">
        <w:rPr>
          <w:rFonts w:ascii="Cambria" w:hAnsi="Cambria" w:cstheme="majorHAnsi"/>
          <w:sz w:val="22"/>
          <w:szCs w:val="22"/>
        </w:rPr>
        <w:t>i alle utdanningene, og det skal utvikles et bredt</w:t>
      </w:r>
      <w:r>
        <w:rPr>
          <w:rFonts w:ascii="Cambria" w:hAnsi="Cambria" w:cstheme="majorHAnsi"/>
          <w:sz w:val="22"/>
          <w:szCs w:val="22"/>
        </w:rPr>
        <w:t xml:space="preserve"> </w:t>
      </w:r>
      <w:r w:rsidRPr="006F43F5">
        <w:rPr>
          <w:rFonts w:ascii="Cambria" w:hAnsi="Cambria" w:cstheme="majorHAnsi"/>
          <w:sz w:val="22"/>
          <w:szCs w:val="22"/>
        </w:rPr>
        <w:t>utdanningstilbud innen innovasjon, kommersialisering</w:t>
      </w:r>
      <w:r>
        <w:rPr>
          <w:rFonts w:ascii="Cambria" w:hAnsi="Cambria" w:cstheme="majorHAnsi"/>
          <w:sz w:val="22"/>
          <w:szCs w:val="22"/>
        </w:rPr>
        <w:t xml:space="preserve"> </w:t>
      </w:r>
      <w:r w:rsidRPr="006F43F5">
        <w:rPr>
          <w:rFonts w:ascii="Cambria" w:hAnsi="Cambria" w:cstheme="majorHAnsi"/>
          <w:sz w:val="22"/>
          <w:szCs w:val="22"/>
        </w:rPr>
        <w:t>og entreprenørskap. Studentene utgjør en stor ressurs</w:t>
      </w:r>
      <w:r>
        <w:rPr>
          <w:rFonts w:ascii="Cambria" w:hAnsi="Cambria" w:cstheme="majorHAnsi"/>
          <w:sz w:val="22"/>
          <w:szCs w:val="22"/>
        </w:rPr>
        <w:t xml:space="preserve"> </w:t>
      </w:r>
      <w:r w:rsidRPr="006F43F5">
        <w:rPr>
          <w:rFonts w:ascii="Cambria" w:hAnsi="Cambria" w:cstheme="majorHAnsi"/>
          <w:sz w:val="22"/>
          <w:szCs w:val="22"/>
        </w:rPr>
        <w:t>for videreutvikling av UiOs innovasjonsevne, og UiO skal</w:t>
      </w:r>
      <w:r>
        <w:rPr>
          <w:rFonts w:ascii="Cambria" w:hAnsi="Cambria" w:cstheme="majorHAnsi"/>
          <w:sz w:val="22"/>
          <w:szCs w:val="22"/>
        </w:rPr>
        <w:t xml:space="preserve"> </w:t>
      </w:r>
      <w:r w:rsidRPr="006F43F5">
        <w:rPr>
          <w:rFonts w:ascii="Cambria" w:hAnsi="Cambria" w:cstheme="majorHAnsi"/>
          <w:sz w:val="22"/>
          <w:szCs w:val="22"/>
        </w:rPr>
        <w:t>styrke sin evne til å realisere potensialet i studentenes</w:t>
      </w:r>
      <w:r>
        <w:rPr>
          <w:rFonts w:ascii="Cambria" w:hAnsi="Cambria" w:cstheme="majorHAnsi"/>
          <w:sz w:val="22"/>
          <w:szCs w:val="22"/>
        </w:rPr>
        <w:t xml:space="preserve"> </w:t>
      </w:r>
      <w:r w:rsidRPr="006F43F5">
        <w:rPr>
          <w:rFonts w:ascii="Cambria" w:hAnsi="Cambria" w:cstheme="majorHAnsi"/>
          <w:sz w:val="22"/>
          <w:szCs w:val="22"/>
        </w:rPr>
        <w:t>initiativ og engasjement for innovasjon.</w:t>
      </w:r>
    </w:p>
    <w:p w14:paraId="4212436F" w14:textId="77777777" w:rsidR="00A74CB0" w:rsidRPr="00D34FC1" w:rsidRDefault="00A74CB0" w:rsidP="00A74CB0">
      <w:pPr>
        <w:pStyle w:val="PlainText"/>
        <w:spacing w:before="360"/>
        <w:rPr>
          <w:rFonts w:asciiTheme="majorHAnsi" w:eastAsiaTheme="minorEastAsia" w:hAnsiTheme="majorHAnsi" w:cstheme="majorHAnsi"/>
          <w:b/>
          <w:color w:val="000000"/>
          <w:sz w:val="22"/>
          <w:szCs w:val="22"/>
          <w:lang w:eastAsia="nb-NO"/>
        </w:rPr>
      </w:pPr>
      <w:r w:rsidRPr="00D34FC1">
        <w:rPr>
          <w:rFonts w:asciiTheme="majorHAnsi" w:eastAsiaTheme="minorEastAsia" w:hAnsiTheme="majorHAnsi" w:cstheme="majorHAnsi"/>
          <w:b/>
          <w:color w:val="000000"/>
          <w:sz w:val="22"/>
          <w:szCs w:val="22"/>
          <w:lang w:eastAsia="nb-NO"/>
        </w:rPr>
        <w:t xml:space="preserve">Tiltak 6: </w:t>
      </w:r>
    </w:p>
    <w:p w14:paraId="51B1DD0E" w14:textId="77777777" w:rsidR="00147D6B" w:rsidRPr="00147D6B" w:rsidRDefault="00147D6B" w:rsidP="00147D6B">
      <w:pPr>
        <w:rPr>
          <w:rFonts w:ascii="Cambria" w:hAnsi="Cambria" w:cstheme="majorHAnsi"/>
          <w:sz w:val="22"/>
          <w:szCs w:val="22"/>
        </w:rPr>
      </w:pPr>
      <w:r w:rsidRPr="00147D6B">
        <w:rPr>
          <w:rFonts w:ascii="Cambria" w:hAnsi="Cambria" w:cstheme="majorHAnsi"/>
          <w:sz w:val="22"/>
          <w:szCs w:val="22"/>
        </w:rPr>
        <w:t>Som et ledd i gjennomføring av innovasjonsløftet, skal</w:t>
      </w:r>
      <w:r>
        <w:rPr>
          <w:rFonts w:ascii="Cambria" w:hAnsi="Cambria" w:cstheme="majorHAnsi"/>
          <w:sz w:val="22"/>
          <w:szCs w:val="22"/>
        </w:rPr>
        <w:t xml:space="preserve"> </w:t>
      </w:r>
      <w:r w:rsidRPr="00147D6B">
        <w:rPr>
          <w:rFonts w:ascii="Cambria" w:hAnsi="Cambria" w:cstheme="majorHAnsi"/>
          <w:sz w:val="22"/>
          <w:szCs w:val="22"/>
        </w:rPr>
        <w:t>enhetene utarbeide konkrete målsettinger og iverksette</w:t>
      </w:r>
      <w:r>
        <w:rPr>
          <w:rFonts w:ascii="Cambria" w:hAnsi="Cambria" w:cstheme="majorHAnsi"/>
          <w:sz w:val="22"/>
          <w:szCs w:val="22"/>
        </w:rPr>
        <w:t xml:space="preserve"> </w:t>
      </w:r>
      <w:r w:rsidRPr="00147D6B">
        <w:rPr>
          <w:rFonts w:ascii="Cambria" w:hAnsi="Cambria" w:cstheme="majorHAnsi"/>
          <w:sz w:val="22"/>
          <w:szCs w:val="22"/>
        </w:rPr>
        <w:t>tiltak innen minimum ett av følgende definerte innsatsområder:</w:t>
      </w:r>
    </w:p>
    <w:p w14:paraId="2F7A32DC" w14:textId="77777777" w:rsidR="00147D6B" w:rsidRPr="00147D6B" w:rsidRDefault="00147D6B" w:rsidP="00147D6B">
      <w:pPr>
        <w:ind w:firstLine="708"/>
        <w:rPr>
          <w:rFonts w:ascii="Cambria" w:hAnsi="Cambria" w:cstheme="majorHAnsi"/>
          <w:sz w:val="22"/>
          <w:szCs w:val="22"/>
        </w:rPr>
      </w:pPr>
      <w:r w:rsidRPr="00147D6B">
        <w:rPr>
          <w:rFonts w:ascii="Cambria" w:hAnsi="Cambria" w:cstheme="majorHAnsi"/>
          <w:sz w:val="22"/>
          <w:szCs w:val="22"/>
        </w:rPr>
        <w:t xml:space="preserve">• </w:t>
      </w:r>
      <w:r>
        <w:rPr>
          <w:rFonts w:ascii="Cambria" w:hAnsi="Cambria" w:cstheme="majorHAnsi"/>
          <w:sz w:val="22"/>
          <w:szCs w:val="22"/>
        </w:rPr>
        <w:tab/>
      </w:r>
      <w:r w:rsidRPr="00147D6B">
        <w:rPr>
          <w:rFonts w:ascii="Cambria" w:hAnsi="Cambria" w:cstheme="majorHAnsi"/>
          <w:sz w:val="22"/>
          <w:szCs w:val="22"/>
        </w:rPr>
        <w:t>Innovasjonskapasitet - kultur, kommunikasjon og</w:t>
      </w:r>
      <w:r>
        <w:rPr>
          <w:rFonts w:ascii="Cambria" w:hAnsi="Cambria" w:cstheme="majorHAnsi"/>
          <w:sz w:val="22"/>
          <w:szCs w:val="22"/>
        </w:rPr>
        <w:t xml:space="preserve"> </w:t>
      </w:r>
      <w:r w:rsidRPr="00147D6B">
        <w:rPr>
          <w:rFonts w:ascii="Cambria" w:hAnsi="Cambria" w:cstheme="majorHAnsi"/>
          <w:sz w:val="22"/>
          <w:szCs w:val="22"/>
        </w:rPr>
        <w:t>lederskap</w:t>
      </w:r>
    </w:p>
    <w:p w14:paraId="7DFDF46A" w14:textId="77777777" w:rsidR="00147D6B" w:rsidRPr="00147D6B" w:rsidRDefault="00147D6B" w:rsidP="00147D6B">
      <w:pPr>
        <w:ind w:firstLine="708"/>
        <w:rPr>
          <w:rFonts w:ascii="Cambria" w:hAnsi="Cambria" w:cstheme="majorHAnsi"/>
          <w:sz w:val="22"/>
          <w:szCs w:val="22"/>
        </w:rPr>
      </w:pPr>
      <w:r w:rsidRPr="00147D6B">
        <w:rPr>
          <w:rFonts w:ascii="Cambria" w:hAnsi="Cambria" w:cstheme="majorHAnsi"/>
          <w:sz w:val="22"/>
          <w:szCs w:val="22"/>
        </w:rPr>
        <w:t xml:space="preserve">• </w:t>
      </w:r>
      <w:r>
        <w:rPr>
          <w:rFonts w:ascii="Cambria" w:hAnsi="Cambria" w:cstheme="majorHAnsi"/>
          <w:sz w:val="22"/>
          <w:szCs w:val="22"/>
        </w:rPr>
        <w:tab/>
      </w:r>
      <w:r w:rsidRPr="00147D6B">
        <w:rPr>
          <w:rFonts w:ascii="Cambria" w:hAnsi="Cambria" w:cstheme="majorHAnsi"/>
          <w:sz w:val="22"/>
          <w:szCs w:val="22"/>
        </w:rPr>
        <w:t>Kommersialisering og entreprenørskap</w:t>
      </w:r>
    </w:p>
    <w:p w14:paraId="12968630" w14:textId="77777777" w:rsidR="00147D6B" w:rsidRPr="00147D6B" w:rsidRDefault="00147D6B" w:rsidP="00147D6B">
      <w:pPr>
        <w:ind w:firstLine="708"/>
        <w:rPr>
          <w:rFonts w:ascii="Cambria" w:hAnsi="Cambria" w:cstheme="majorHAnsi"/>
          <w:sz w:val="22"/>
          <w:szCs w:val="22"/>
        </w:rPr>
      </w:pPr>
      <w:r w:rsidRPr="00147D6B">
        <w:rPr>
          <w:rFonts w:ascii="Cambria" w:hAnsi="Cambria" w:cstheme="majorHAnsi"/>
          <w:sz w:val="22"/>
          <w:szCs w:val="22"/>
        </w:rPr>
        <w:t xml:space="preserve">• </w:t>
      </w:r>
      <w:r>
        <w:rPr>
          <w:rFonts w:ascii="Cambria" w:hAnsi="Cambria" w:cstheme="majorHAnsi"/>
          <w:sz w:val="22"/>
          <w:szCs w:val="22"/>
        </w:rPr>
        <w:tab/>
      </w:r>
      <w:r w:rsidRPr="00147D6B">
        <w:rPr>
          <w:rFonts w:ascii="Cambria" w:hAnsi="Cambria" w:cstheme="majorHAnsi"/>
          <w:sz w:val="22"/>
          <w:szCs w:val="22"/>
        </w:rPr>
        <w:t>Organisering av strategiske allianser, næringslivskontakt</w:t>
      </w:r>
      <w:r>
        <w:rPr>
          <w:rFonts w:ascii="Cambria" w:hAnsi="Cambria" w:cstheme="majorHAnsi"/>
          <w:sz w:val="22"/>
          <w:szCs w:val="22"/>
        </w:rPr>
        <w:t xml:space="preserve"> </w:t>
      </w:r>
      <w:r w:rsidRPr="00147D6B">
        <w:rPr>
          <w:rFonts w:ascii="Cambria" w:hAnsi="Cambria" w:cstheme="majorHAnsi"/>
          <w:sz w:val="22"/>
          <w:szCs w:val="22"/>
        </w:rPr>
        <w:t>og nye møteplasser</w:t>
      </w:r>
    </w:p>
    <w:p w14:paraId="33A6A6B2" w14:textId="77777777" w:rsidR="00147D6B" w:rsidRDefault="00147D6B" w:rsidP="00147D6B">
      <w:pPr>
        <w:ind w:firstLine="708"/>
      </w:pPr>
      <w:r w:rsidRPr="00147D6B">
        <w:rPr>
          <w:rFonts w:ascii="Cambria" w:hAnsi="Cambria" w:cstheme="majorHAnsi"/>
          <w:sz w:val="22"/>
          <w:szCs w:val="22"/>
        </w:rPr>
        <w:t xml:space="preserve">• </w:t>
      </w:r>
      <w:r>
        <w:rPr>
          <w:rFonts w:ascii="Cambria" w:hAnsi="Cambria" w:cstheme="majorHAnsi"/>
          <w:sz w:val="22"/>
          <w:szCs w:val="22"/>
        </w:rPr>
        <w:tab/>
      </w:r>
      <w:r w:rsidRPr="00147D6B">
        <w:rPr>
          <w:rFonts w:ascii="Cambria" w:hAnsi="Cambria" w:cstheme="majorHAnsi"/>
          <w:sz w:val="22"/>
          <w:szCs w:val="22"/>
        </w:rPr>
        <w:t>Studentinnov</w:t>
      </w:r>
      <w:r>
        <w:rPr>
          <w:rFonts w:ascii="Cambria" w:hAnsi="Cambria" w:cstheme="majorHAnsi"/>
          <w:sz w:val="22"/>
          <w:szCs w:val="22"/>
        </w:rPr>
        <w:t>asjon</w:t>
      </w:r>
      <w:r w:rsidRPr="00147D6B">
        <w:t xml:space="preserve"> </w:t>
      </w:r>
    </w:p>
    <w:p w14:paraId="1B55CA8A" w14:textId="77777777" w:rsidR="00A74CB0" w:rsidRDefault="00147D6B" w:rsidP="00147D6B">
      <w:pPr>
        <w:ind w:firstLine="708"/>
        <w:rPr>
          <w:rFonts w:ascii="Cambria" w:hAnsi="Cambria" w:cstheme="majorHAnsi"/>
          <w:sz w:val="22"/>
          <w:szCs w:val="22"/>
        </w:rPr>
      </w:pPr>
      <w:r w:rsidRPr="00147D6B">
        <w:rPr>
          <w:rFonts w:ascii="Cambria" w:hAnsi="Cambria" w:cstheme="majorHAnsi"/>
          <w:sz w:val="22"/>
          <w:szCs w:val="22"/>
        </w:rPr>
        <w:t xml:space="preserve">• </w:t>
      </w:r>
      <w:r>
        <w:rPr>
          <w:rFonts w:ascii="Cambria" w:hAnsi="Cambria" w:cstheme="majorHAnsi"/>
          <w:sz w:val="22"/>
          <w:szCs w:val="22"/>
        </w:rPr>
        <w:tab/>
      </w:r>
      <w:r w:rsidRPr="00147D6B">
        <w:rPr>
          <w:rFonts w:ascii="Cambria" w:hAnsi="Cambria" w:cstheme="majorHAnsi"/>
          <w:sz w:val="22"/>
          <w:szCs w:val="22"/>
        </w:rPr>
        <w:t>Utdanning</w:t>
      </w:r>
    </w:p>
    <w:p w14:paraId="4547DBBC" w14:textId="77777777" w:rsidR="00147D6B" w:rsidRPr="00147D6B" w:rsidRDefault="00147D6B" w:rsidP="00147D6B">
      <w:pPr>
        <w:pStyle w:val="ListParagraph"/>
        <w:ind w:left="1440"/>
        <w:rPr>
          <w:rFonts w:ascii="Cambria" w:hAnsi="Cambria" w:cstheme="majorHAnsi"/>
          <w:sz w:val="22"/>
          <w:szCs w:val="22"/>
        </w:rPr>
      </w:pPr>
    </w:p>
    <w:p w14:paraId="70C59FB3" w14:textId="77777777" w:rsidR="00A74CB0" w:rsidRPr="00147D6B" w:rsidRDefault="00A74CB0" w:rsidP="00A74CB0">
      <w:pPr>
        <w:rPr>
          <w:rFonts w:ascii="Cambria" w:hAnsi="Cambria" w:cstheme="majorHAnsi"/>
          <w:i/>
          <w:sz w:val="22"/>
          <w:szCs w:val="22"/>
        </w:rPr>
      </w:pPr>
      <w:r w:rsidRPr="00147D6B">
        <w:rPr>
          <w:rFonts w:ascii="Cambria" w:hAnsi="Cambria" w:cstheme="majorHAnsi"/>
          <w:i/>
          <w:sz w:val="22"/>
          <w:szCs w:val="22"/>
        </w:rPr>
        <w:t>Forventede resultater ved utgangen av 201</w:t>
      </w:r>
      <w:r w:rsidR="00147D6B" w:rsidRPr="00147D6B">
        <w:rPr>
          <w:rFonts w:ascii="Cambria" w:hAnsi="Cambria" w:cstheme="majorHAnsi"/>
          <w:i/>
          <w:sz w:val="22"/>
          <w:szCs w:val="22"/>
        </w:rPr>
        <w:t>8</w:t>
      </w:r>
      <w:r w:rsidRPr="00147D6B">
        <w:rPr>
          <w:rFonts w:ascii="Cambria" w:hAnsi="Cambria" w:cstheme="majorHAnsi"/>
          <w:i/>
          <w:sz w:val="22"/>
          <w:szCs w:val="22"/>
        </w:rPr>
        <w:t>:</w:t>
      </w:r>
    </w:p>
    <w:p w14:paraId="688C7F26" w14:textId="77777777" w:rsidR="00A74CB0" w:rsidRPr="00147D6B" w:rsidRDefault="00A74CB0" w:rsidP="00147D6B">
      <w:pPr>
        <w:pStyle w:val="ListParagraph"/>
        <w:numPr>
          <w:ilvl w:val="0"/>
          <w:numId w:val="9"/>
        </w:numPr>
        <w:rPr>
          <w:rFonts w:ascii="Cambria" w:hAnsi="Cambria" w:cstheme="majorHAnsi"/>
          <w:sz w:val="22"/>
          <w:szCs w:val="22"/>
        </w:rPr>
      </w:pPr>
      <w:r w:rsidRPr="00147D6B">
        <w:rPr>
          <w:rFonts w:ascii="Cambria" w:hAnsi="Cambria" w:cstheme="majorHAnsi"/>
          <w:sz w:val="22"/>
          <w:szCs w:val="22"/>
        </w:rPr>
        <w:t>Fakultete</w:t>
      </w:r>
      <w:r w:rsidR="00147D6B" w:rsidRPr="00147D6B">
        <w:rPr>
          <w:rFonts w:ascii="Cambria" w:hAnsi="Cambria" w:cstheme="majorHAnsi"/>
          <w:sz w:val="22"/>
          <w:szCs w:val="22"/>
        </w:rPr>
        <w:t>t</w:t>
      </w:r>
      <w:r w:rsidRPr="00147D6B">
        <w:rPr>
          <w:rFonts w:ascii="Cambria" w:hAnsi="Cambria" w:cstheme="majorHAnsi"/>
          <w:sz w:val="22"/>
          <w:szCs w:val="22"/>
        </w:rPr>
        <w:t xml:space="preserve"> </w:t>
      </w:r>
      <w:r w:rsidR="00147D6B" w:rsidRPr="00147D6B">
        <w:rPr>
          <w:rFonts w:ascii="Cambria" w:hAnsi="Cambria" w:cstheme="majorHAnsi"/>
          <w:sz w:val="22"/>
          <w:szCs w:val="22"/>
        </w:rPr>
        <w:t>har utarbeidet planer for innovasjonsaktiviteten ved enheten og iverksatt tiltak innen minimum ett innsatsområde.</w:t>
      </w:r>
    </w:p>
    <w:p w14:paraId="70F6CF03" w14:textId="77777777" w:rsidR="00A74CB0" w:rsidRPr="0043094F" w:rsidRDefault="00A74CB0" w:rsidP="00A74CB0">
      <w:pPr>
        <w:rPr>
          <w:rFonts w:ascii="Cambria" w:hAnsi="Cambria" w:cstheme="majorHAnsi"/>
          <w:sz w:val="22"/>
          <w:szCs w:val="22"/>
          <w:highlight w:val="yellow"/>
        </w:rPr>
      </w:pPr>
    </w:p>
    <w:p w14:paraId="477089BF" w14:textId="77777777" w:rsidR="00A74CB0" w:rsidRPr="00147D6B" w:rsidRDefault="00A74CB0" w:rsidP="00A74CB0">
      <w:pPr>
        <w:rPr>
          <w:rFonts w:ascii="Cambria" w:hAnsi="Cambria" w:cstheme="majorHAnsi"/>
          <w:i/>
          <w:sz w:val="22"/>
          <w:szCs w:val="22"/>
        </w:rPr>
      </w:pPr>
      <w:r w:rsidRPr="00147D6B">
        <w:rPr>
          <w:rFonts w:ascii="Cambria" w:hAnsi="Cambria" w:cstheme="majorHAnsi"/>
          <w:i/>
          <w:sz w:val="22"/>
          <w:szCs w:val="22"/>
        </w:rPr>
        <w:t>Forventede resultater ved utgangen av 20</w:t>
      </w:r>
      <w:r w:rsidR="00147D6B" w:rsidRPr="00147D6B">
        <w:rPr>
          <w:rFonts w:ascii="Cambria" w:hAnsi="Cambria" w:cstheme="majorHAnsi"/>
          <w:i/>
          <w:sz w:val="22"/>
          <w:szCs w:val="22"/>
        </w:rPr>
        <w:t>20</w:t>
      </w:r>
      <w:r w:rsidRPr="00147D6B">
        <w:rPr>
          <w:rFonts w:ascii="Cambria" w:hAnsi="Cambria" w:cstheme="majorHAnsi"/>
          <w:i/>
          <w:sz w:val="22"/>
          <w:szCs w:val="22"/>
        </w:rPr>
        <w:t>:</w:t>
      </w:r>
    </w:p>
    <w:p w14:paraId="43612E57" w14:textId="77777777" w:rsidR="007A5617" w:rsidRPr="00147D6B" w:rsidRDefault="00147D6B" w:rsidP="00147D6B">
      <w:pPr>
        <w:pStyle w:val="ListParagraph"/>
        <w:numPr>
          <w:ilvl w:val="0"/>
          <w:numId w:val="9"/>
        </w:numPr>
        <w:rPr>
          <w:rFonts w:ascii="Cambria" w:hAnsi="Cambria" w:cstheme="majorHAnsi"/>
          <w:b/>
          <w:sz w:val="32"/>
        </w:rPr>
      </w:pPr>
      <w:r w:rsidRPr="00147D6B">
        <w:rPr>
          <w:rFonts w:ascii="Cambria" w:hAnsi="Cambria" w:cstheme="majorHAnsi"/>
          <w:sz w:val="22"/>
          <w:szCs w:val="22"/>
        </w:rPr>
        <w:t xml:space="preserve">Fakultetet har økt innovasjonsaktivitet innen prioriterte innsatsområder. </w:t>
      </w:r>
      <w:r w:rsidR="00A74CB0" w:rsidRPr="00147D6B">
        <w:rPr>
          <w:rFonts w:ascii="Cambria" w:hAnsi="Cambria" w:cstheme="majorHAnsi"/>
          <w:sz w:val="22"/>
          <w:szCs w:val="22"/>
        </w:rPr>
        <w:t xml:space="preserve"> </w:t>
      </w:r>
    </w:p>
    <w:p w14:paraId="023BA42A" w14:textId="77777777" w:rsidR="00147D6B" w:rsidRDefault="00147D6B" w:rsidP="00147D6B">
      <w:pPr>
        <w:pStyle w:val="ListParagraph"/>
        <w:rPr>
          <w:rFonts w:ascii="Cambria" w:hAnsi="Cambria" w:cstheme="majorHAnsi"/>
          <w:b/>
          <w:sz w:val="32"/>
        </w:rPr>
      </w:pPr>
    </w:p>
    <w:p w14:paraId="45158998" w14:textId="77777777" w:rsidR="00147D6B" w:rsidRPr="00147D6B" w:rsidRDefault="00147D6B" w:rsidP="00147D6B">
      <w:pPr>
        <w:pStyle w:val="ListParagraph"/>
        <w:rPr>
          <w:rFonts w:ascii="Cambria" w:hAnsi="Cambria" w:cstheme="majorHAnsi"/>
          <w:b/>
          <w:sz w:val="32"/>
        </w:rPr>
      </w:pPr>
    </w:p>
    <w:p w14:paraId="664C57BF" w14:textId="77777777" w:rsidR="00B434F7" w:rsidRPr="004A349C" w:rsidRDefault="00B434F7" w:rsidP="00B434F7">
      <w:pPr>
        <w:pStyle w:val="PlainText"/>
        <w:rPr>
          <w:rFonts w:ascii="Cambria" w:eastAsiaTheme="minorEastAsia" w:hAnsi="Cambria" w:cstheme="majorHAnsi"/>
          <w:sz w:val="22"/>
          <w:szCs w:val="22"/>
          <w:lang w:eastAsia="nb-NO"/>
        </w:rPr>
      </w:pPr>
      <w:r>
        <w:rPr>
          <w:rFonts w:ascii="Cambria" w:hAnsi="Cambria" w:cstheme="majorHAnsi"/>
          <w:b/>
          <w:bCs/>
          <w:szCs w:val="22"/>
          <w:u w:val="single"/>
        </w:rPr>
        <w:t xml:space="preserve">Status for gjennomføring: </w:t>
      </w:r>
    </w:p>
    <w:p w14:paraId="7F247DC3" w14:textId="1E47A6CA" w:rsidR="00DC11A6" w:rsidRPr="00DC11A6" w:rsidRDefault="00DC11A6" w:rsidP="00DC11A6">
      <w:pPr>
        <w:rPr>
          <w:shd w:val="pct15" w:color="auto" w:fill="FFFFFF"/>
        </w:rPr>
      </w:pPr>
      <w:proofErr w:type="spellStart"/>
      <w:r w:rsidRPr="00DC11A6">
        <w:rPr>
          <w:highlight w:val="yellow"/>
          <w:shd w:val="pct15" w:color="auto" w:fill="FFFFFF"/>
        </w:rPr>
        <w:t>Helsam</w:t>
      </w:r>
      <w:proofErr w:type="spellEnd"/>
      <w:r w:rsidR="00B8172D">
        <w:rPr>
          <w:highlight w:val="yellow"/>
          <w:shd w:val="pct15" w:color="auto" w:fill="FFFFFF"/>
        </w:rPr>
        <w:t xml:space="preserve"> </w:t>
      </w:r>
      <w:r w:rsidR="00621471">
        <w:rPr>
          <w:highlight w:val="yellow"/>
          <w:shd w:val="pct15" w:color="auto" w:fill="FFFFFF"/>
        </w:rPr>
        <w:t xml:space="preserve">har aktivt søkt </w:t>
      </w:r>
      <w:r w:rsidR="00B8172D" w:rsidRPr="00EF4942">
        <w:rPr>
          <w:highlight w:val="yellow"/>
          <w:lang w:eastAsia="nb-NO"/>
        </w:rPr>
        <w:t>involveringen av arbeidslivsaktører i arbeidet med revidering av masterporteføljen</w:t>
      </w:r>
      <w:r w:rsidR="00621471" w:rsidRPr="00621471">
        <w:rPr>
          <w:highlight w:val="yellow"/>
          <w:lang w:eastAsia="nb-NO"/>
        </w:rPr>
        <w:t xml:space="preserve">. Vi vil også fremheve strategisk samarbeid med relevante samfunnsaktører blant annet tydeliggjort i vår </w:t>
      </w:r>
      <w:proofErr w:type="gramStart"/>
      <w:r w:rsidR="00621471" w:rsidRPr="00621471">
        <w:rPr>
          <w:highlight w:val="yellow"/>
          <w:lang w:eastAsia="nb-NO"/>
        </w:rPr>
        <w:t xml:space="preserve">søknad </w:t>
      </w:r>
      <w:r w:rsidR="00621471">
        <w:rPr>
          <w:highlight w:val="yellow"/>
          <w:lang w:eastAsia="nb-NO"/>
        </w:rPr>
        <w:t xml:space="preserve"> til</w:t>
      </w:r>
      <w:proofErr w:type="gramEnd"/>
      <w:r w:rsidR="00621471">
        <w:rPr>
          <w:highlight w:val="yellow"/>
          <w:lang w:eastAsia="nb-NO"/>
        </w:rPr>
        <w:t xml:space="preserve"> NFR </w:t>
      </w:r>
      <w:r w:rsidR="00621471" w:rsidRPr="00621471">
        <w:rPr>
          <w:highlight w:val="yellow"/>
          <w:lang w:eastAsia="nb-NO"/>
        </w:rPr>
        <w:t xml:space="preserve">om miljøstøtte for etableringen av «Research </w:t>
      </w:r>
      <w:proofErr w:type="spellStart"/>
      <w:r w:rsidR="00621471" w:rsidRPr="00621471">
        <w:rPr>
          <w:highlight w:val="yellow"/>
          <w:lang w:eastAsia="nb-NO"/>
        </w:rPr>
        <w:t>centre</w:t>
      </w:r>
      <w:proofErr w:type="spellEnd"/>
      <w:r w:rsidR="00621471" w:rsidRPr="00621471">
        <w:rPr>
          <w:highlight w:val="yellow"/>
          <w:lang w:eastAsia="nb-NO"/>
        </w:rPr>
        <w:t xml:space="preserve"> for </w:t>
      </w:r>
      <w:proofErr w:type="spellStart"/>
      <w:r w:rsidR="00621471" w:rsidRPr="00621471">
        <w:rPr>
          <w:highlight w:val="yellow"/>
          <w:lang w:eastAsia="nb-NO"/>
        </w:rPr>
        <w:t>public</w:t>
      </w:r>
      <w:proofErr w:type="spellEnd"/>
      <w:r w:rsidR="00621471" w:rsidRPr="00621471">
        <w:rPr>
          <w:highlight w:val="yellow"/>
          <w:lang w:eastAsia="nb-NO"/>
        </w:rPr>
        <w:t xml:space="preserve"> </w:t>
      </w:r>
      <w:proofErr w:type="spellStart"/>
      <w:r w:rsidR="00621471" w:rsidRPr="00621471">
        <w:rPr>
          <w:highlight w:val="yellow"/>
          <w:lang w:eastAsia="nb-NO"/>
        </w:rPr>
        <w:t>health</w:t>
      </w:r>
      <w:proofErr w:type="spellEnd"/>
      <w:r w:rsidR="00621471" w:rsidRPr="00621471">
        <w:rPr>
          <w:highlight w:val="yellow"/>
          <w:lang w:eastAsia="nb-NO"/>
        </w:rPr>
        <w:t>»</w:t>
      </w:r>
    </w:p>
    <w:p w14:paraId="48D1D00B" w14:textId="77777777" w:rsidR="004C1763" w:rsidRDefault="004C1763" w:rsidP="0072328A">
      <w:pPr>
        <w:pStyle w:val="ListParagraph"/>
        <w:spacing w:after="200" w:line="276" w:lineRule="auto"/>
        <w:ind w:left="1068"/>
        <w:rPr>
          <w:rFonts w:ascii="Cambria" w:hAnsi="Cambria" w:cstheme="majorHAnsi"/>
          <w:sz w:val="22"/>
          <w:szCs w:val="22"/>
          <w:shd w:val="pct15" w:color="auto" w:fill="FFFFFF"/>
        </w:rPr>
      </w:pPr>
    </w:p>
    <w:p w14:paraId="34270E7D" w14:textId="77777777" w:rsidR="000E60CB" w:rsidRDefault="000E60CB" w:rsidP="000E60CB">
      <w:pPr>
        <w:pStyle w:val="ListParagraph"/>
        <w:spacing w:after="200" w:line="276" w:lineRule="auto"/>
        <w:ind w:left="1068"/>
        <w:rPr>
          <w:rFonts w:ascii="Cambria" w:hAnsi="Cambria" w:cstheme="majorHAnsi"/>
          <w:sz w:val="22"/>
          <w:szCs w:val="22"/>
          <w:shd w:val="pct15" w:color="auto" w:fill="FFFFFF"/>
        </w:rPr>
      </w:pPr>
    </w:p>
    <w:p w14:paraId="596398BE" w14:textId="77777777" w:rsidR="000E60CB" w:rsidRPr="00BD1594" w:rsidRDefault="000E60CB" w:rsidP="000E60CB">
      <w:pPr>
        <w:pStyle w:val="ListParagraph"/>
        <w:spacing w:after="200" w:line="276" w:lineRule="auto"/>
        <w:ind w:left="1068"/>
        <w:rPr>
          <w:rFonts w:ascii="Cambria" w:hAnsi="Cambria" w:cstheme="majorHAnsi"/>
          <w:sz w:val="22"/>
          <w:szCs w:val="22"/>
          <w:shd w:val="pct15" w:color="auto" w:fill="FFFFFF"/>
        </w:rPr>
      </w:pPr>
    </w:p>
    <w:p w14:paraId="5CE787DD" w14:textId="77777777" w:rsidR="00EE5538" w:rsidRPr="00F4020C" w:rsidRDefault="004E7648" w:rsidP="00EE5538">
      <w:pPr>
        <w:shd w:val="clear" w:color="auto" w:fill="DBE5F1" w:themeFill="accent1" w:themeFillTint="33"/>
        <w:spacing w:after="120"/>
        <w:rPr>
          <w:rFonts w:ascii="Cambria" w:hAnsi="Cambria" w:cstheme="majorHAnsi"/>
          <w:b/>
        </w:rPr>
      </w:pPr>
      <w:r>
        <w:rPr>
          <w:rFonts w:ascii="Cambria" w:hAnsi="Cambria" w:cstheme="majorHAnsi"/>
          <w:b/>
        </w:rPr>
        <w:t>E</w:t>
      </w:r>
      <w:r w:rsidR="00480DD5">
        <w:rPr>
          <w:rFonts w:ascii="Cambria" w:hAnsi="Cambria" w:cstheme="majorHAnsi"/>
          <w:b/>
        </w:rPr>
        <w:t>nhetens e</w:t>
      </w:r>
      <w:r>
        <w:rPr>
          <w:rFonts w:ascii="Cambria" w:hAnsi="Cambria" w:cstheme="majorHAnsi"/>
          <w:b/>
        </w:rPr>
        <w:t>gne</w:t>
      </w:r>
      <w:r w:rsidR="00EE5538">
        <w:rPr>
          <w:rFonts w:ascii="Cambria" w:hAnsi="Cambria" w:cstheme="majorHAnsi"/>
          <w:b/>
        </w:rPr>
        <w:t xml:space="preserve"> tiltak </w:t>
      </w:r>
    </w:p>
    <w:p w14:paraId="39541721" w14:textId="77777777" w:rsidR="00EE5538" w:rsidRDefault="00EE5538" w:rsidP="00EE5538">
      <w:pPr>
        <w:rPr>
          <w:rFonts w:ascii="Cambria" w:hAnsi="Cambria" w:cstheme="majorHAnsi"/>
          <w:b/>
          <w:sz w:val="22"/>
          <w:szCs w:val="22"/>
        </w:rPr>
      </w:pPr>
      <w:r>
        <w:rPr>
          <w:rFonts w:ascii="Cambria" w:hAnsi="Cambria" w:cstheme="majorHAnsi"/>
          <w:b/>
          <w:sz w:val="22"/>
          <w:szCs w:val="22"/>
        </w:rPr>
        <w:t>Tiltak</w:t>
      </w:r>
      <w:r w:rsidR="004E7648">
        <w:rPr>
          <w:rFonts w:ascii="Cambria" w:hAnsi="Cambria" w:cstheme="majorHAnsi"/>
          <w:b/>
          <w:sz w:val="22"/>
          <w:szCs w:val="22"/>
        </w:rPr>
        <w:t xml:space="preserve"> 1</w:t>
      </w:r>
      <w:r>
        <w:rPr>
          <w:rFonts w:ascii="Cambria" w:hAnsi="Cambria" w:cstheme="majorHAnsi"/>
          <w:b/>
          <w:sz w:val="22"/>
          <w:szCs w:val="22"/>
        </w:rPr>
        <w:t xml:space="preserve">: </w:t>
      </w:r>
    </w:p>
    <w:p w14:paraId="6A0831C4" w14:textId="77777777" w:rsidR="00EE5538" w:rsidRDefault="00EE5538" w:rsidP="00EE5538">
      <w:pPr>
        <w:rPr>
          <w:rFonts w:ascii="Cambria" w:hAnsi="Cambria" w:cstheme="majorHAnsi"/>
          <w:sz w:val="22"/>
          <w:szCs w:val="22"/>
        </w:rPr>
      </w:pPr>
    </w:p>
    <w:p w14:paraId="576A11CE" w14:textId="77777777" w:rsidR="00EE5538" w:rsidRPr="00B91023" w:rsidRDefault="00EE5538" w:rsidP="00EE5538">
      <w:pPr>
        <w:rPr>
          <w:rFonts w:ascii="Cambria" w:hAnsi="Cambria" w:cstheme="majorHAnsi"/>
          <w:i/>
          <w:sz w:val="22"/>
          <w:szCs w:val="22"/>
        </w:rPr>
      </w:pPr>
      <w:r w:rsidRPr="00B91023">
        <w:rPr>
          <w:rFonts w:ascii="Cambria" w:hAnsi="Cambria" w:cstheme="majorHAnsi"/>
          <w:i/>
          <w:sz w:val="22"/>
          <w:szCs w:val="22"/>
        </w:rPr>
        <w:t>Forventede resultater ved utgangen av 20</w:t>
      </w:r>
      <w:r w:rsidR="0043094F">
        <w:rPr>
          <w:rFonts w:ascii="Cambria" w:hAnsi="Cambria" w:cstheme="majorHAnsi"/>
          <w:i/>
          <w:sz w:val="22"/>
          <w:szCs w:val="22"/>
        </w:rPr>
        <w:t>18</w:t>
      </w:r>
      <w:r w:rsidRPr="00B91023">
        <w:rPr>
          <w:rFonts w:ascii="Cambria" w:hAnsi="Cambria" w:cstheme="majorHAnsi"/>
          <w:i/>
          <w:sz w:val="22"/>
          <w:szCs w:val="22"/>
        </w:rPr>
        <w:t>:</w:t>
      </w:r>
    </w:p>
    <w:p w14:paraId="1B39F15E" w14:textId="77777777" w:rsidR="00EE5538" w:rsidRDefault="00EE5538" w:rsidP="00EE5538">
      <w:pPr>
        <w:rPr>
          <w:rFonts w:ascii="Cambria" w:hAnsi="Cambria" w:cstheme="majorHAnsi"/>
          <w:sz w:val="22"/>
          <w:szCs w:val="22"/>
        </w:rPr>
      </w:pPr>
    </w:p>
    <w:p w14:paraId="18ED5B59" w14:textId="77777777" w:rsidR="00A94EFD" w:rsidRDefault="00A94EFD" w:rsidP="00A94EFD">
      <w:pPr>
        <w:pStyle w:val="PlainText"/>
        <w:rPr>
          <w:rFonts w:ascii="Cambria" w:hAnsi="Cambria" w:cstheme="majorHAnsi"/>
          <w:b/>
          <w:bCs/>
          <w:szCs w:val="22"/>
          <w:u w:val="single"/>
        </w:rPr>
      </w:pPr>
      <w:r>
        <w:rPr>
          <w:rFonts w:ascii="Cambria" w:hAnsi="Cambria" w:cstheme="majorHAnsi"/>
          <w:b/>
          <w:bCs/>
          <w:szCs w:val="22"/>
          <w:u w:val="single"/>
        </w:rPr>
        <w:lastRenderedPageBreak/>
        <w:t xml:space="preserve">Status for gjennomføring: </w:t>
      </w:r>
    </w:p>
    <w:p w14:paraId="64D621A6" w14:textId="77777777" w:rsidR="00A94EFD" w:rsidRDefault="00A94EFD" w:rsidP="00A94EFD">
      <w:pPr>
        <w:spacing w:after="200" w:line="276" w:lineRule="auto"/>
        <w:rPr>
          <w:rFonts w:ascii="Cambria" w:hAnsi="Cambria" w:cstheme="majorHAnsi"/>
          <w:sz w:val="22"/>
          <w:szCs w:val="22"/>
          <w:shd w:val="pct15" w:color="auto" w:fill="FFFFFF"/>
        </w:rPr>
      </w:pPr>
      <w:r w:rsidRPr="004A349C">
        <w:rPr>
          <w:rFonts w:ascii="Cambria" w:hAnsi="Cambria" w:cstheme="majorHAnsi"/>
          <w:sz w:val="22"/>
          <w:szCs w:val="22"/>
          <w:shd w:val="pct15" w:color="auto" w:fill="FFFFFF"/>
        </w:rPr>
        <w:t xml:space="preserve">Gi en kort beskrivelse av aktivitetene som er igangsatt/gjennomført: </w:t>
      </w:r>
    </w:p>
    <w:p w14:paraId="05D5BF9D" w14:textId="77777777" w:rsidR="00A94EFD" w:rsidRPr="004A349C" w:rsidRDefault="00A94EFD" w:rsidP="00A94EFD">
      <w:pPr>
        <w:spacing w:after="200" w:line="276" w:lineRule="auto"/>
        <w:rPr>
          <w:rFonts w:ascii="Cambria" w:hAnsi="Cambria" w:cstheme="majorHAnsi"/>
          <w:sz w:val="22"/>
          <w:szCs w:val="22"/>
          <w:shd w:val="pct15" w:color="auto" w:fill="FFFFFF"/>
        </w:rPr>
      </w:pPr>
      <w:r>
        <w:rPr>
          <w:rFonts w:ascii="Cambria" w:hAnsi="Cambria" w:cstheme="majorHAnsi"/>
          <w:sz w:val="22"/>
          <w:szCs w:val="22"/>
          <w:shd w:val="pct15" w:color="auto" w:fill="FFFFFF"/>
        </w:rPr>
        <w:t xml:space="preserve">Gi en vurdering av om oppnådde resultater og effekter av tiltakene, samt en vurdering av i hvilken grad enhetens forventede resultater er nådd: </w:t>
      </w:r>
    </w:p>
    <w:p w14:paraId="7424A97F" w14:textId="77777777" w:rsidR="000E60CB" w:rsidRDefault="000E60CB" w:rsidP="004E7648">
      <w:pPr>
        <w:rPr>
          <w:rFonts w:ascii="Cambria" w:hAnsi="Cambria" w:cstheme="majorHAnsi"/>
          <w:b/>
          <w:sz w:val="22"/>
          <w:szCs w:val="22"/>
        </w:rPr>
      </w:pPr>
    </w:p>
    <w:p w14:paraId="3D876792" w14:textId="77777777" w:rsidR="000E60CB" w:rsidRDefault="000E60CB" w:rsidP="004E7648">
      <w:pPr>
        <w:rPr>
          <w:rFonts w:ascii="Cambria" w:hAnsi="Cambria" w:cstheme="majorHAnsi"/>
          <w:b/>
          <w:sz w:val="22"/>
          <w:szCs w:val="22"/>
        </w:rPr>
      </w:pPr>
    </w:p>
    <w:p w14:paraId="0E9D1E63" w14:textId="77777777" w:rsidR="004E7648" w:rsidRDefault="004E7648" w:rsidP="004E7648">
      <w:pPr>
        <w:rPr>
          <w:rFonts w:ascii="Cambria" w:hAnsi="Cambria" w:cstheme="majorHAnsi"/>
          <w:b/>
          <w:sz w:val="22"/>
          <w:szCs w:val="22"/>
        </w:rPr>
      </w:pPr>
      <w:r>
        <w:rPr>
          <w:rFonts w:ascii="Cambria" w:hAnsi="Cambria" w:cstheme="majorHAnsi"/>
          <w:b/>
          <w:sz w:val="22"/>
          <w:szCs w:val="22"/>
        </w:rPr>
        <w:t xml:space="preserve">Tiltak 2: </w:t>
      </w:r>
    </w:p>
    <w:p w14:paraId="3CA38758" w14:textId="77777777" w:rsidR="004E7648" w:rsidRDefault="004E7648" w:rsidP="004E7648">
      <w:pPr>
        <w:rPr>
          <w:rFonts w:ascii="Cambria" w:hAnsi="Cambria" w:cstheme="majorHAnsi"/>
          <w:sz w:val="22"/>
          <w:szCs w:val="22"/>
        </w:rPr>
      </w:pPr>
    </w:p>
    <w:p w14:paraId="688C0A77" w14:textId="77777777" w:rsidR="004E7648" w:rsidRPr="00B91023" w:rsidRDefault="004E7648" w:rsidP="004E7648">
      <w:pPr>
        <w:rPr>
          <w:rFonts w:ascii="Cambria" w:hAnsi="Cambria" w:cstheme="majorHAnsi"/>
          <w:i/>
          <w:sz w:val="22"/>
          <w:szCs w:val="22"/>
        </w:rPr>
      </w:pPr>
      <w:r w:rsidRPr="00B91023">
        <w:rPr>
          <w:rFonts w:ascii="Cambria" w:hAnsi="Cambria" w:cstheme="majorHAnsi"/>
          <w:i/>
          <w:sz w:val="22"/>
          <w:szCs w:val="22"/>
        </w:rPr>
        <w:t>Forventede resultater ved utgangen av 201</w:t>
      </w:r>
      <w:r w:rsidR="0043094F">
        <w:rPr>
          <w:rFonts w:ascii="Cambria" w:hAnsi="Cambria" w:cstheme="majorHAnsi"/>
          <w:i/>
          <w:sz w:val="22"/>
          <w:szCs w:val="22"/>
        </w:rPr>
        <w:t>8</w:t>
      </w:r>
      <w:r w:rsidRPr="00B91023">
        <w:rPr>
          <w:rFonts w:ascii="Cambria" w:hAnsi="Cambria" w:cstheme="majorHAnsi"/>
          <w:i/>
          <w:sz w:val="22"/>
          <w:szCs w:val="22"/>
        </w:rPr>
        <w:t>:</w:t>
      </w:r>
    </w:p>
    <w:p w14:paraId="5F7A6CB7" w14:textId="77777777" w:rsidR="004E7648" w:rsidRDefault="004E7648" w:rsidP="004E7648">
      <w:pPr>
        <w:rPr>
          <w:rFonts w:ascii="Cambria" w:hAnsi="Cambria" w:cstheme="majorHAnsi"/>
          <w:sz w:val="22"/>
          <w:szCs w:val="22"/>
        </w:rPr>
      </w:pPr>
    </w:p>
    <w:p w14:paraId="76A9A17D" w14:textId="77777777" w:rsidR="00A94EFD" w:rsidRDefault="00A94EFD" w:rsidP="00A94EFD">
      <w:pPr>
        <w:pStyle w:val="PlainText"/>
        <w:rPr>
          <w:rFonts w:ascii="Cambria" w:hAnsi="Cambria" w:cstheme="majorHAnsi"/>
          <w:b/>
          <w:bCs/>
          <w:szCs w:val="22"/>
          <w:u w:val="single"/>
        </w:rPr>
      </w:pPr>
      <w:r>
        <w:rPr>
          <w:rFonts w:ascii="Cambria" w:hAnsi="Cambria" w:cstheme="majorHAnsi"/>
          <w:b/>
          <w:bCs/>
          <w:szCs w:val="22"/>
          <w:u w:val="single"/>
        </w:rPr>
        <w:t xml:space="preserve">Status for gjennomføring: </w:t>
      </w:r>
    </w:p>
    <w:p w14:paraId="64A51FA9" w14:textId="77777777" w:rsidR="00A94EFD" w:rsidRDefault="00A94EFD" w:rsidP="00A94EFD">
      <w:pPr>
        <w:spacing w:after="200" w:line="276" w:lineRule="auto"/>
        <w:rPr>
          <w:rFonts w:ascii="Cambria" w:hAnsi="Cambria" w:cstheme="majorHAnsi"/>
          <w:sz w:val="22"/>
          <w:szCs w:val="22"/>
          <w:shd w:val="pct15" w:color="auto" w:fill="FFFFFF"/>
        </w:rPr>
      </w:pPr>
      <w:r w:rsidRPr="004A349C">
        <w:rPr>
          <w:rFonts w:ascii="Cambria" w:hAnsi="Cambria" w:cstheme="majorHAnsi"/>
          <w:sz w:val="22"/>
          <w:szCs w:val="22"/>
          <w:shd w:val="pct15" w:color="auto" w:fill="FFFFFF"/>
        </w:rPr>
        <w:t xml:space="preserve">Gi en kort beskrivelse av aktivitetene som er igangsatt/gjennomført: </w:t>
      </w:r>
    </w:p>
    <w:p w14:paraId="2DBC7BEC" w14:textId="77777777" w:rsidR="004E7648" w:rsidRPr="00725470" w:rsidRDefault="00A94EFD" w:rsidP="00E96C66">
      <w:pPr>
        <w:spacing w:after="200" w:line="276" w:lineRule="auto"/>
        <w:rPr>
          <w:rFonts w:ascii="Cambria" w:hAnsi="Cambria" w:cstheme="majorHAnsi"/>
          <w:sz w:val="22"/>
          <w:szCs w:val="22"/>
          <w:shd w:val="pct15" w:color="auto" w:fill="FFFFFF"/>
        </w:rPr>
      </w:pPr>
      <w:r>
        <w:rPr>
          <w:rFonts w:ascii="Cambria" w:hAnsi="Cambria" w:cstheme="majorHAnsi"/>
          <w:sz w:val="22"/>
          <w:szCs w:val="22"/>
          <w:shd w:val="pct15" w:color="auto" w:fill="FFFFFF"/>
        </w:rPr>
        <w:t xml:space="preserve">Gi en vurdering av om oppnådde resultater og effekter av tiltakene, samt en vurdering av i hvilken grad enhetens forventede resultater er nådd: </w:t>
      </w:r>
    </w:p>
    <w:sectPr w:rsidR="004E7648" w:rsidRPr="00725470">
      <w:headerReference w:type="default" r:id="rId10"/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54655" w14:textId="77777777" w:rsidR="007A5617" w:rsidRDefault="007A5617" w:rsidP="007A5617">
      <w:r>
        <w:separator/>
      </w:r>
    </w:p>
  </w:endnote>
  <w:endnote w:type="continuationSeparator" w:id="0">
    <w:p w14:paraId="1B495C24" w14:textId="77777777" w:rsidR="007A5617" w:rsidRDefault="007A5617" w:rsidP="007A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Quaestor">
    <w:altName w:val="Quaesto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2731456"/>
      <w:docPartObj>
        <w:docPartGallery w:val="Page Numbers (Bottom of Page)"/>
        <w:docPartUnique/>
      </w:docPartObj>
    </w:sdtPr>
    <w:sdtEndPr/>
    <w:sdtContent>
      <w:p w14:paraId="47F3F9E4" w14:textId="0BA79C69" w:rsidR="00286C6D" w:rsidRDefault="00286C6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081">
          <w:rPr>
            <w:noProof/>
          </w:rPr>
          <w:t>7</w:t>
        </w:r>
        <w:r>
          <w:fldChar w:fldCharType="end"/>
        </w:r>
      </w:p>
    </w:sdtContent>
  </w:sdt>
  <w:p w14:paraId="75C66EA6" w14:textId="77777777" w:rsidR="00286C6D" w:rsidRDefault="00286C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86535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A38549" w14:textId="77777777" w:rsidR="007A5617" w:rsidRDefault="007A56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D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3D0602" w14:textId="77777777" w:rsidR="007A5617" w:rsidRDefault="007A5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F2C67" w14:textId="77777777" w:rsidR="007A5617" w:rsidRDefault="007A5617" w:rsidP="007A5617">
      <w:r>
        <w:separator/>
      </w:r>
    </w:p>
  </w:footnote>
  <w:footnote w:type="continuationSeparator" w:id="0">
    <w:p w14:paraId="3A54B1F5" w14:textId="77777777" w:rsidR="007A5617" w:rsidRDefault="007A5617" w:rsidP="007A5617">
      <w:r>
        <w:continuationSeparator/>
      </w:r>
    </w:p>
  </w:footnote>
  <w:footnote w:id="1">
    <w:p w14:paraId="429D5A9C" w14:textId="77777777" w:rsidR="00A74CB0" w:rsidRPr="007A5617" w:rsidRDefault="00A74CB0" w:rsidP="00A74CB0">
      <w:pPr>
        <w:pStyle w:val="FootnoteText"/>
        <w:rPr>
          <w:rFonts w:asciiTheme="majorHAnsi" w:hAnsiTheme="majorHAns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7A5617">
        <w:rPr>
          <w:rFonts w:asciiTheme="majorHAnsi" w:hAnsiTheme="majorHAnsi"/>
          <w:sz w:val="18"/>
          <w:szCs w:val="18"/>
        </w:rPr>
        <w:t>Med fakulteter menes i denne årsplanen fakulteter og tilsvarende enheter.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44D84" w14:textId="337E102F" w:rsidR="00244923" w:rsidRDefault="00877081" w:rsidP="00244923">
    <w:pPr>
      <w:pStyle w:val="Header"/>
      <w:tabs>
        <w:tab w:val="clear" w:pos="8306"/>
        <w:tab w:val="left" w:pos="6534"/>
      </w:tabs>
      <w:ind w:right="120"/>
      <w:jc w:val="right"/>
      <w:rPr>
        <w:rFonts w:asciiTheme="majorHAnsi" w:eastAsia="MS Gothic" w:hAnsiTheme="majorHAnsi"/>
        <w:szCs w:val="36"/>
      </w:rPr>
    </w:pPr>
    <w:r>
      <w:rPr>
        <w:rFonts w:asciiTheme="majorHAnsi" w:eastAsia="MS Gothic" w:hAnsiTheme="majorHAnsi"/>
        <w:szCs w:val="36"/>
      </w:rPr>
      <w:t>R</w:t>
    </w:r>
    <w:r w:rsidR="00244923">
      <w:rPr>
        <w:rFonts w:asciiTheme="majorHAnsi" w:eastAsia="MS Gothic" w:hAnsiTheme="majorHAnsi"/>
        <w:szCs w:val="36"/>
      </w:rPr>
      <w:t xml:space="preserve">apportering om </w:t>
    </w:r>
    <w:r w:rsidR="006C720F">
      <w:rPr>
        <w:rFonts w:asciiTheme="majorHAnsi" w:eastAsia="MS Gothic" w:hAnsiTheme="majorHAnsi"/>
        <w:szCs w:val="36"/>
      </w:rPr>
      <w:t>resultater</w:t>
    </w:r>
    <w:r w:rsidR="002F4900">
      <w:rPr>
        <w:rFonts w:asciiTheme="majorHAnsi" w:eastAsia="MS Gothic" w:hAnsiTheme="majorHAnsi"/>
        <w:szCs w:val="36"/>
      </w:rPr>
      <w:t xml:space="preserve"> 201</w:t>
    </w:r>
    <w:r w:rsidR="009B2453">
      <w:rPr>
        <w:rFonts w:asciiTheme="majorHAnsi" w:eastAsia="MS Gothic" w:hAnsiTheme="majorHAnsi"/>
        <w:szCs w:val="36"/>
      </w:rPr>
      <w:t>8</w:t>
    </w:r>
    <w:r>
      <w:rPr>
        <w:rFonts w:asciiTheme="majorHAnsi" w:eastAsia="MS Gothic" w:hAnsiTheme="majorHAnsi"/>
        <w:szCs w:val="36"/>
      </w:rPr>
      <w:t xml:space="preserve"> </w:t>
    </w:r>
    <w:proofErr w:type="spellStart"/>
    <w:r>
      <w:rPr>
        <w:rFonts w:asciiTheme="majorHAnsi" w:eastAsia="MS Gothic" w:hAnsiTheme="majorHAnsi"/>
        <w:szCs w:val="36"/>
      </w:rPr>
      <w:t>Helsam</w:t>
    </w:r>
    <w:proofErr w:type="spellEnd"/>
  </w:p>
  <w:p w14:paraId="5ADEA295" w14:textId="77777777" w:rsidR="007A5617" w:rsidRPr="005C07B5" w:rsidRDefault="007A5617" w:rsidP="00244923">
    <w:pPr>
      <w:pStyle w:val="Header"/>
      <w:tabs>
        <w:tab w:val="clear" w:pos="8306"/>
        <w:tab w:val="left" w:pos="6534"/>
      </w:tabs>
      <w:ind w:right="360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9AA"/>
    <w:multiLevelType w:val="hybridMultilevel"/>
    <w:tmpl w:val="5E208818"/>
    <w:lvl w:ilvl="0" w:tplc="F9409D8A">
      <w:start w:val="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D7F8A"/>
    <w:multiLevelType w:val="hybridMultilevel"/>
    <w:tmpl w:val="2558F3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45FE4"/>
    <w:multiLevelType w:val="hybridMultilevel"/>
    <w:tmpl w:val="016A89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25B7E"/>
    <w:multiLevelType w:val="hybridMultilevel"/>
    <w:tmpl w:val="928EB8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25344"/>
    <w:multiLevelType w:val="hybridMultilevel"/>
    <w:tmpl w:val="1A36C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4038E"/>
    <w:multiLevelType w:val="hybridMultilevel"/>
    <w:tmpl w:val="F92A4A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E0763"/>
    <w:multiLevelType w:val="hybridMultilevel"/>
    <w:tmpl w:val="2BCED4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B3142"/>
    <w:multiLevelType w:val="hybridMultilevel"/>
    <w:tmpl w:val="EE8651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F5805"/>
    <w:multiLevelType w:val="hybridMultilevel"/>
    <w:tmpl w:val="10562D7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D4777"/>
    <w:multiLevelType w:val="hybridMultilevel"/>
    <w:tmpl w:val="0B4A77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C6FA7"/>
    <w:multiLevelType w:val="hybridMultilevel"/>
    <w:tmpl w:val="1D7A3FDA"/>
    <w:lvl w:ilvl="0" w:tplc="0A302A40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F21AC"/>
    <w:multiLevelType w:val="hybridMultilevel"/>
    <w:tmpl w:val="26E44A74"/>
    <w:lvl w:ilvl="0" w:tplc="9E50EA0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45765"/>
    <w:multiLevelType w:val="hybridMultilevel"/>
    <w:tmpl w:val="02FCEA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B676F"/>
    <w:multiLevelType w:val="hybridMultilevel"/>
    <w:tmpl w:val="93E8CA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E4C80"/>
    <w:multiLevelType w:val="hybridMultilevel"/>
    <w:tmpl w:val="165AE9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C28FE"/>
    <w:multiLevelType w:val="hybridMultilevel"/>
    <w:tmpl w:val="0172B1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C7D2C"/>
    <w:multiLevelType w:val="hybridMultilevel"/>
    <w:tmpl w:val="ACF26304"/>
    <w:lvl w:ilvl="0" w:tplc="06461898">
      <w:start w:val="1"/>
      <w:numFmt w:val="decimal"/>
      <w:lvlText w:val="%1."/>
      <w:lvlJc w:val="left"/>
      <w:pPr>
        <w:ind w:left="720" w:hanging="360"/>
      </w:pPr>
      <w:rPr>
        <w:rFonts w:ascii="Georgia" w:eastAsia="Calibri" w:hAnsi="Georgia"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9238A"/>
    <w:multiLevelType w:val="hybridMultilevel"/>
    <w:tmpl w:val="32683B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E3E6A"/>
    <w:multiLevelType w:val="hybridMultilevel"/>
    <w:tmpl w:val="930248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42146"/>
    <w:multiLevelType w:val="hybridMultilevel"/>
    <w:tmpl w:val="6D9A1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05004"/>
    <w:multiLevelType w:val="hybridMultilevel"/>
    <w:tmpl w:val="1CECCF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F5BE8"/>
    <w:multiLevelType w:val="hybridMultilevel"/>
    <w:tmpl w:val="4B22BF6E"/>
    <w:lvl w:ilvl="0" w:tplc="43DA5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247B6"/>
    <w:multiLevelType w:val="hybridMultilevel"/>
    <w:tmpl w:val="5792D64E"/>
    <w:lvl w:ilvl="0" w:tplc="9DA655B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81B70"/>
    <w:multiLevelType w:val="hybridMultilevel"/>
    <w:tmpl w:val="7ADCB0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20FB2"/>
    <w:multiLevelType w:val="hybridMultilevel"/>
    <w:tmpl w:val="C3924C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A0591"/>
    <w:multiLevelType w:val="hybridMultilevel"/>
    <w:tmpl w:val="1F1CC4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B7A0D"/>
    <w:multiLevelType w:val="hybridMultilevel"/>
    <w:tmpl w:val="1AE667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1439D"/>
    <w:multiLevelType w:val="hybridMultilevel"/>
    <w:tmpl w:val="5844AD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316752"/>
    <w:multiLevelType w:val="hybridMultilevel"/>
    <w:tmpl w:val="FAAC2C16"/>
    <w:lvl w:ilvl="0" w:tplc="B84E4228">
      <w:start w:val="1"/>
      <w:numFmt w:val="decimal"/>
      <w:lvlText w:val="%1."/>
      <w:lvlJc w:val="left"/>
      <w:pPr>
        <w:ind w:left="720" w:hanging="360"/>
      </w:pPr>
      <w:rPr>
        <w:rFonts w:ascii="Georgia" w:eastAsia="Calibri" w:hAnsi="Georgia" w:cs="Times New Roman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A4355"/>
    <w:multiLevelType w:val="hybridMultilevel"/>
    <w:tmpl w:val="BA8AC698"/>
    <w:lvl w:ilvl="0" w:tplc="E5BC1112">
      <w:numFmt w:val="bullet"/>
      <w:lvlText w:val="•"/>
      <w:lvlJc w:val="left"/>
      <w:pPr>
        <w:ind w:left="705" w:hanging="705"/>
      </w:pPr>
      <w:rPr>
        <w:rFonts w:ascii="Cambria" w:eastAsiaTheme="minorEastAsia" w:hAnsi="Cambria" w:cstheme="maj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3933AF"/>
    <w:multiLevelType w:val="hybridMultilevel"/>
    <w:tmpl w:val="E8267D4C"/>
    <w:lvl w:ilvl="0" w:tplc="7AF22BA0">
      <w:numFmt w:val="bullet"/>
      <w:lvlText w:val="-"/>
      <w:lvlJc w:val="left"/>
      <w:pPr>
        <w:ind w:left="1068" w:hanging="360"/>
      </w:pPr>
      <w:rPr>
        <w:rFonts w:ascii="Cambria" w:eastAsiaTheme="minorHAnsi" w:hAnsi="Cambria" w:cstheme="majorHAns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BE30188"/>
    <w:multiLevelType w:val="hybridMultilevel"/>
    <w:tmpl w:val="D0C83338"/>
    <w:lvl w:ilvl="0" w:tplc="54E8CC14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C3F0E"/>
    <w:multiLevelType w:val="hybridMultilevel"/>
    <w:tmpl w:val="9594BC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2"/>
  </w:num>
  <w:num w:numId="5">
    <w:abstractNumId w:val="29"/>
  </w:num>
  <w:num w:numId="6">
    <w:abstractNumId w:val="18"/>
  </w:num>
  <w:num w:numId="7">
    <w:abstractNumId w:val="25"/>
  </w:num>
  <w:num w:numId="8">
    <w:abstractNumId w:val="6"/>
  </w:num>
  <w:num w:numId="9">
    <w:abstractNumId w:val="26"/>
  </w:num>
  <w:num w:numId="10">
    <w:abstractNumId w:val="4"/>
  </w:num>
  <w:num w:numId="11">
    <w:abstractNumId w:val="19"/>
  </w:num>
  <w:num w:numId="12">
    <w:abstractNumId w:val="7"/>
  </w:num>
  <w:num w:numId="13">
    <w:abstractNumId w:val="0"/>
  </w:num>
  <w:num w:numId="14">
    <w:abstractNumId w:val="27"/>
  </w:num>
  <w:num w:numId="15">
    <w:abstractNumId w:val="32"/>
  </w:num>
  <w:num w:numId="16">
    <w:abstractNumId w:val="28"/>
  </w:num>
  <w:num w:numId="17">
    <w:abstractNumId w:val="8"/>
  </w:num>
  <w:num w:numId="18">
    <w:abstractNumId w:val="5"/>
  </w:num>
  <w:num w:numId="19">
    <w:abstractNumId w:val="17"/>
  </w:num>
  <w:num w:numId="20">
    <w:abstractNumId w:val="31"/>
  </w:num>
  <w:num w:numId="21">
    <w:abstractNumId w:val="10"/>
  </w:num>
  <w:num w:numId="22">
    <w:abstractNumId w:val="16"/>
  </w:num>
  <w:num w:numId="23">
    <w:abstractNumId w:val="20"/>
  </w:num>
  <w:num w:numId="24">
    <w:abstractNumId w:val="24"/>
  </w:num>
  <w:num w:numId="25">
    <w:abstractNumId w:val="22"/>
  </w:num>
  <w:num w:numId="26">
    <w:abstractNumId w:val="12"/>
  </w:num>
  <w:num w:numId="27">
    <w:abstractNumId w:val="13"/>
  </w:num>
  <w:num w:numId="28">
    <w:abstractNumId w:val="15"/>
  </w:num>
  <w:num w:numId="29">
    <w:abstractNumId w:val="21"/>
  </w:num>
  <w:num w:numId="30">
    <w:abstractNumId w:val="30"/>
  </w:num>
  <w:num w:numId="31">
    <w:abstractNumId w:val="23"/>
  </w:num>
  <w:num w:numId="32">
    <w:abstractNumId w:val="11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17"/>
    <w:rsid w:val="00064EE1"/>
    <w:rsid w:val="00074C6E"/>
    <w:rsid w:val="00083934"/>
    <w:rsid w:val="000A6BEA"/>
    <w:rsid w:val="000D61A3"/>
    <w:rsid w:val="000E60CB"/>
    <w:rsid w:val="00116D69"/>
    <w:rsid w:val="00147D6B"/>
    <w:rsid w:val="00147EB8"/>
    <w:rsid w:val="00195DE3"/>
    <w:rsid w:val="001D7EE1"/>
    <w:rsid w:val="001E17FC"/>
    <w:rsid w:val="00202864"/>
    <w:rsid w:val="0022520B"/>
    <w:rsid w:val="00237BD8"/>
    <w:rsid w:val="00244923"/>
    <w:rsid w:val="00267364"/>
    <w:rsid w:val="00286C6D"/>
    <w:rsid w:val="002D4067"/>
    <w:rsid w:val="002F4900"/>
    <w:rsid w:val="00307B30"/>
    <w:rsid w:val="003259D8"/>
    <w:rsid w:val="003A7F11"/>
    <w:rsid w:val="003C47E3"/>
    <w:rsid w:val="00405899"/>
    <w:rsid w:val="0043094F"/>
    <w:rsid w:val="00432C10"/>
    <w:rsid w:val="00480DD5"/>
    <w:rsid w:val="004A349C"/>
    <w:rsid w:val="004C1763"/>
    <w:rsid w:val="004E7648"/>
    <w:rsid w:val="004F75F3"/>
    <w:rsid w:val="005135F4"/>
    <w:rsid w:val="00514CD5"/>
    <w:rsid w:val="00515C57"/>
    <w:rsid w:val="005425E2"/>
    <w:rsid w:val="0054488C"/>
    <w:rsid w:val="00554BD8"/>
    <w:rsid w:val="00583630"/>
    <w:rsid w:val="005B0279"/>
    <w:rsid w:val="005B2499"/>
    <w:rsid w:val="005C0FFE"/>
    <w:rsid w:val="00613E11"/>
    <w:rsid w:val="00621471"/>
    <w:rsid w:val="00646D11"/>
    <w:rsid w:val="006C720F"/>
    <w:rsid w:val="006F43F5"/>
    <w:rsid w:val="006F5377"/>
    <w:rsid w:val="0072328A"/>
    <w:rsid w:val="00725470"/>
    <w:rsid w:val="007A5617"/>
    <w:rsid w:val="007E52CC"/>
    <w:rsid w:val="00834111"/>
    <w:rsid w:val="00846D69"/>
    <w:rsid w:val="00877081"/>
    <w:rsid w:val="0088327B"/>
    <w:rsid w:val="00894FA2"/>
    <w:rsid w:val="008A1D1D"/>
    <w:rsid w:val="008C2B0A"/>
    <w:rsid w:val="008E02C4"/>
    <w:rsid w:val="0091553D"/>
    <w:rsid w:val="009546E3"/>
    <w:rsid w:val="0096215A"/>
    <w:rsid w:val="009841C9"/>
    <w:rsid w:val="009B2453"/>
    <w:rsid w:val="009C1D22"/>
    <w:rsid w:val="009F5C8E"/>
    <w:rsid w:val="00A144DC"/>
    <w:rsid w:val="00A20ED7"/>
    <w:rsid w:val="00A653BE"/>
    <w:rsid w:val="00A73395"/>
    <w:rsid w:val="00A74CB0"/>
    <w:rsid w:val="00A94EFD"/>
    <w:rsid w:val="00AA37F7"/>
    <w:rsid w:val="00AC488C"/>
    <w:rsid w:val="00AC5E55"/>
    <w:rsid w:val="00AF0E21"/>
    <w:rsid w:val="00B10C5F"/>
    <w:rsid w:val="00B16CC0"/>
    <w:rsid w:val="00B350D0"/>
    <w:rsid w:val="00B36466"/>
    <w:rsid w:val="00B434F7"/>
    <w:rsid w:val="00B4653B"/>
    <w:rsid w:val="00B8172D"/>
    <w:rsid w:val="00B9322B"/>
    <w:rsid w:val="00BB3978"/>
    <w:rsid w:val="00BD1594"/>
    <w:rsid w:val="00BE2772"/>
    <w:rsid w:val="00BE5FED"/>
    <w:rsid w:val="00C04894"/>
    <w:rsid w:val="00C26232"/>
    <w:rsid w:val="00C34536"/>
    <w:rsid w:val="00C7399F"/>
    <w:rsid w:val="00C82D3C"/>
    <w:rsid w:val="00C913FA"/>
    <w:rsid w:val="00CC13B3"/>
    <w:rsid w:val="00CE30CF"/>
    <w:rsid w:val="00D07614"/>
    <w:rsid w:val="00D3036F"/>
    <w:rsid w:val="00D36B7A"/>
    <w:rsid w:val="00D73BAE"/>
    <w:rsid w:val="00D753CC"/>
    <w:rsid w:val="00D82150"/>
    <w:rsid w:val="00D9191C"/>
    <w:rsid w:val="00DC11A6"/>
    <w:rsid w:val="00E23EF7"/>
    <w:rsid w:val="00E27750"/>
    <w:rsid w:val="00E27FB2"/>
    <w:rsid w:val="00E31839"/>
    <w:rsid w:val="00E4049D"/>
    <w:rsid w:val="00E437E1"/>
    <w:rsid w:val="00E61029"/>
    <w:rsid w:val="00E66C76"/>
    <w:rsid w:val="00E775A5"/>
    <w:rsid w:val="00E90A06"/>
    <w:rsid w:val="00E93481"/>
    <w:rsid w:val="00E96C66"/>
    <w:rsid w:val="00EA18C5"/>
    <w:rsid w:val="00EE5538"/>
    <w:rsid w:val="00EF2938"/>
    <w:rsid w:val="00EF4942"/>
    <w:rsid w:val="00F410AB"/>
    <w:rsid w:val="00F90DE0"/>
    <w:rsid w:val="00FA02D0"/>
    <w:rsid w:val="00FA0C34"/>
    <w:rsid w:val="00FB56BD"/>
    <w:rsid w:val="00FC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8836"/>
  <w15:docId w15:val="{86A5DB74-E1BE-44DF-8CF8-3C31F2EA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6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553D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1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56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A5617"/>
    <w:rPr>
      <w:rFonts w:eastAsiaTheme="minorHAnsi"/>
      <w:sz w:val="24"/>
      <w:szCs w:val="24"/>
      <w:lang w:eastAsia="en-US"/>
    </w:rPr>
  </w:style>
  <w:style w:type="paragraph" w:customStyle="1" w:styleId="Default">
    <w:name w:val="Default"/>
    <w:rsid w:val="007A5617"/>
    <w:pPr>
      <w:widowControl w:val="0"/>
      <w:autoSpaceDE w:val="0"/>
      <w:autoSpaceDN w:val="0"/>
      <w:adjustRightInd w:val="0"/>
      <w:spacing w:after="0" w:line="240" w:lineRule="auto"/>
    </w:pPr>
    <w:rPr>
      <w:rFonts w:ascii="Quaestor" w:hAnsi="Quaestor" w:cs="Quaestor"/>
      <w:color w:val="000000"/>
      <w:sz w:val="24"/>
      <w:szCs w:val="24"/>
      <w:lang w:eastAsia="nb-NO"/>
    </w:rPr>
  </w:style>
  <w:style w:type="paragraph" w:styleId="PlainText">
    <w:name w:val="Plain Text"/>
    <w:basedOn w:val="Normal"/>
    <w:link w:val="PlainTextChar"/>
    <w:uiPriority w:val="99"/>
    <w:unhideWhenUsed/>
    <w:rsid w:val="007A561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5617"/>
    <w:rPr>
      <w:rFonts w:ascii="Consolas" w:eastAsiaTheme="minorHAnsi" w:hAnsi="Consolas" w:cs="Consolas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7A561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A5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617"/>
    <w:rPr>
      <w:rFonts w:eastAsiaTheme="minorHAnsi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56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5617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A561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C6D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M4">
    <w:name w:val="CM4"/>
    <w:basedOn w:val="Default"/>
    <w:next w:val="Default"/>
    <w:uiPriority w:val="99"/>
    <w:rsid w:val="00F90DE0"/>
    <w:pPr>
      <w:spacing w:line="276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90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D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DE0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DE0"/>
    <w:rPr>
      <w:rFonts w:eastAsiaTheme="minorHAnsi"/>
      <w:b/>
      <w:bCs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1553D"/>
    <w:rPr>
      <w:rFonts w:ascii="Cambria" w:eastAsia="Times New Roman" w:hAnsi="Cambria" w:cs="Times New Roman"/>
      <w:b/>
      <w:bCs/>
      <w:color w:val="365F91"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841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customStyle="1" w:styleId="Georgia11BoldTittel">
    <w:name w:val="Georgia11_Bold_Tittel"/>
    <w:basedOn w:val="Normal"/>
    <w:next w:val="Normal"/>
    <w:link w:val="Georgia11BoldTittelChar"/>
    <w:qFormat/>
    <w:rsid w:val="008A1D1D"/>
    <w:pPr>
      <w:spacing w:before="640" w:after="60" w:line="276" w:lineRule="auto"/>
    </w:pPr>
    <w:rPr>
      <w:rFonts w:ascii="Georgia" w:eastAsia="Calibri" w:hAnsi="Georgia" w:cs="Times New Roman"/>
      <w:b/>
      <w:sz w:val="22"/>
      <w:szCs w:val="22"/>
    </w:rPr>
  </w:style>
  <w:style w:type="character" w:customStyle="1" w:styleId="Georgia11BoldTittelChar">
    <w:name w:val="Georgia11_Bold_Tittel Char"/>
    <w:link w:val="Georgia11BoldTittel"/>
    <w:rsid w:val="008A1D1D"/>
    <w:rPr>
      <w:rFonts w:ascii="Georgia" w:eastAsia="Calibri" w:hAnsi="Georgia" w:cs="Times New Roman"/>
      <w:b/>
      <w:lang w:eastAsia="en-US"/>
    </w:rPr>
  </w:style>
  <w:style w:type="paragraph" w:styleId="NoSpacing">
    <w:name w:val="No Spacing"/>
    <w:uiPriority w:val="1"/>
    <w:qFormat/>
    <w:rsid w:val="00E27750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95834-B8C8-43AC-B0F7-FD0F64E6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B21C3A5C.dotm</Template>
  <TotalTime>132</TotalTime>
  <Pages>7</Pages>
  <Words>2054</Words>
  <Characters>10891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Silje Rørtveit Mundal</dc:creator>
  <cp:lastModifiedBy>Knut Tore Stokke</cp:lastModifiedBy>
  <cp:revision>8</cp:revision>
  <cp:lastPrinted>2018-08-09T12:48:00Z</cp:lastPrinted>
  <dcterms:created xsi:type="dcterms:W3CDTF">2018-08-15T10:22:00Z</dcterms:created>
  <dcterms:modified xsi:type="dcterms:W3CDTF">2018-09-12T21:06:00Z</dcterms:modified>
</cp:coreProperties>
</file>