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9" w:type="dxa"/>
        <w:tblBorders>
          <w:bottom w:val="single" w:sz="4" w:space="0" w:color="auto"/>
        </w:tblBorders>
        <w:tblLook w:val="04A0" w:firstRow="1" w:lastRow="0" w:firstColumn="1" w:lastColumn="0" w:noHBand="0" w:noVBand="1"/>
      </w:tblPr>
      <w:tblGrid>
        <w:gridCol w:w="2268"/>
        <w:gridCol w:w="1680"/>
        <w:gridCol w:w="1560"/>
        <w:gridCol w:w="1800"/>
        <w:gridCol w:w="1163"/>
        <w:gridCol w:w="1098"/>
      </w:tblGrid>
      <w:tr w:rsidR="0091553D" w:rsidRPr="00866FA5" w14:paraId="2D6C405C" w14:textId="77777777" w:rsidTr="00AA6054">
        <w:tc>
          <w:tcPr>
            <w:tcW w:w="2268" w:type="dxa"/>
          </w:tcPr>
          <w:p w14:paraId="4762B141" w14:textId="77777777" w:rsidR="0091553D" w:rsidRPr="00866FA5" w:rsidRDefault="0091553D" w:rsidP="00AA6054">
            <w:pPr>
              <w:rPr>
                <w:rFonts w:ascii="Georgia" w:hAnsi="Georgia"/>
                <w:b/>
                <w:bCs/>
                <w:color w:val="365F91"/>
                <w:sz w:val="16"/>
              </w:rPr>
            </w:pPr>
            <w:r w:rsidRPr="00866FA5">
              <w:rPr>
                <w:rFonts w:ascii="Georgia" w:hAnsi="Georgia"/>
                <w:b/>
                <w:bCs/>
                <w:color w:val="365F91"/>
                <w:sz w:val="16"/>
              </w:rPr>
              <w:t>Rapporterende enhet:</w:t>
            </w:r>
          </w:p>
        </w:tc>
        <w:tc>
          <w:tcPr>
            <w:tcW w:w="1680" w:type="dxa"/>
          </w:tcPr>
          <w:p w14:paraId="3036EC05" w14:textId="77777777" w:rsidR="0091553D" w:rsidRPr="00866FA5" w:rsidRDefault="000C4273" w:rsidP="00AA6054">
            <w:pPr>
              <w:rPr>
                <w:rFonts w:ascii="Georgia" w:hAnsi="Georgia"/>
                <w:b/>
                <w:bCs/>
                <w:color w:val="365F91"/>
                <w:sz w:val="16"/>
              </w:rPr>
            </w:pPr>
            <w:r>
              <w:rPr>
                <w:rFonts w:ascii="Georgia" w:hAnsi="Georgia"/>
                <w:b/>
                <w:bCs/>
                <w:color w:val="365F91"/>
                <w:sz w:val="16"/>
              </w:rPr>
              <w:t>Helsam</w:t>
            </w:r>
          </w:p>
        </w:tc>
        <w:tc>
          <w:tcPr>
            <w:tcW w:w="1560" w:type="dxa"/>
          </w:tcPr>
          <w:p w14:paraId="46095AC0" w14:textId="77777777" w:rsidR="0091553D" w:rsidRPr="00866FA5" w:rsidRDefault="0091553D" w:rsidP="00AA6054">
            <w:pPr>
              <w:rPr>
                <w:rFonts w:ascii="Georgia" w:hAnsi="Georgia"/>
                <w:b/>
                <w:bCs/>
                <w:color w:val="365F91"/>
                <w:sz w:val="16"/>
              </w:rPr>
            </w:pPr>
            <w:r w:rsidRPr="00866FA5">
              <w:rPr>
                <w:rFonts w:ascii="Georgia" w:hAnsi="Georgia"/>
                <w:b/>
                <w:bCs/>
                <w:color w:val="365F91"/>
                <w:sz w:val="16"/>
              </w:rPr>
              <w:t>Rapportert av:</w:t>
            </w:r>
          </w:p>
        </w:tc>
        <w:tc>
          <w:tcPr>
            <w:tcW w:w="1800" w:type="dxa"/>
          </w:tcPr>
          <w:p w14:paraId="6FEB56E8" w14:textId="77777777" w:rsidR="0091553D" w:rsidRDefault="000C4273" w:rsidP="00AA6054">
            <w:pPr>
              <w:rPr>
                <w:rFonts w:ascii="Georgia" w:hAnsi="Georgia"/>
                <w:b/>
                <w:bCs/>
                <w:color w:val="365F91"/>
                <w:sz w:val="16"/>
              </w:rPr>
            </w:pPr>
            <w:r>
              <w:rPr>
                <w:rFonts w:ascii="Georgia" w:hAnsi="Georgia"/>
                <w:b/>
                <w:bCs/>
                <w:color w:val="365F91"/>
                <w:sz w:val="16"/>
              </w:rPr>
              <w:t>Terje P. Hagen</w:t>
            </w:r>
          </w:p>
          <w:p w14:paraId="3271F659" w14:textId="77777777" w:rsidR="000C4273" w:rsidRPr="00866FA5" w:rsidRDefault="000C4273" w:rsidP="00AA6054">
            <w:pPr>
              <w:rPr>
                <w:rFonts w:ascii="Georgia" w:hAnsi="Georgia"/>
                <w:b/>
                <w:bCs/>
                <w:color w:val="365F91"/>
                <w:sz w:val="16"/>
              </w:rPr>
            </w:pPr>
            <w:r>
              <w:rPr>
                <w:rFonts w:ascii="Georgia" w:hAnsi="Georgia"/>
                <w:b/>
                <w:bCs/>
                <w:color w:val="365F91"/>
                <w:sz w:val="16"/>
              </w:rPr>
              <w:t>Knut Tore Stokke</w:t>
            </w:r>
          </w:p>
        </w:tc>
        <w:tc>
          <w:tcPr>
            <w:tcW w:w="1163" w:type="dxa"/>
          </w:tcPr>
          <w:p w14:paraId="590475BE" w14:textId="77777777" w:rsidR="0091553D" w:rsidRDefault="0091553D" w:rsidP="00AA6054">
            <w:pPr>
              <w:rPr>
                <w:rFonts w:ascii="Georgia" w:hAnsi="Georgia"/>
                <w:b/>
                <w:bCs/>
                <w:color w:val="365F91"/>
                <w:sz w:val="16"/>
              </w:rPr>
            </w:pPr>
            <w:r w:rsidRPr="00866FA5">
              <w:rPr>
                <w:rFonts w:ascii="Georgia" w:hAnsi="Georgia"/>
                <w:b/>
                <w:bCs/>
                <w:color w:val="365F91"/>
                <w:sz w:val="16"/>
              </w:rPr>
              <w:t>Periode:</w:t>
            </w:r>
            <w:r>
              <w:rPr>
                <w:rFonts w:ascii="Georgia" w:hAnsi="Georgia"/>
                <w:b/>
                <w:bCs/>
                <w:color w:val="365F91"/>
                <w:sz w:val="16"/>
              </w:rPr>
              <w:t xml:space="preserve"> </w:t>
            </w:r>
          </w:p>
          <w:p w14:paraId="1B25E9D2" w14:textId="77777777" w:rsidR="0091553D" w:rsidRPr="00866FA5" w:rsidRDefault="00000392" w:rsidP="009168B2">
            <w:pPr>
              <w:rPr>
                <w:rFonts w:ascii="Georgia" w:hAnsi="Georgia"/>
                <w:b/>
                <w:bCs/>
                <w:color w:val="365F91"/>
                <w:sz w:val="16"/>
              </w:rPr>
            </w:pPr>
            <w:r>
              <w:rPr>
                <w:rFonts w:ascii="Georgia" w:hAnsi="Georgia"/>
                <w:b/>
                <w:bCs/>
                <w:color w:val="365F91"/>
                <w:sz w:val="16"/>
              </w:rPr>
              <w:t>T3</w:t>
            </w:r>
            <w:r w:rsidR="0091553D">
              <w:rPr>
                <w:rFonts w:ascii="Georgia" w:hAnsi="Georgia"/>
                <w:b/>
                <w:bCs/>
                <w:color w:val="365F91"/>
                <w:sz w:val="16"/>
              </w:rPr>
              <w:t xml:space="preserve"> - 20</w:t>
            </w:r>
            <w:r w:rsidR="00D2703D">
              <w:rPr>
                <w:rFonts w:ascii="Georgia" w:hAnsi="Georgia"/>
                <w:b/>
                <w:bCs/>
                <w:color w:val="365F91"/>
                <w:sz w:val="16"/>
              </w:rPr>
              <w:t>20</w:t>
            </w:r>
          </w:p>
        </w:tc>
        <w:tc>
          <w:tcPr>
            <w:tcW w:w="1098" w:type="dxa"/>
          </w:tcPr>
          <w:p w14:paraId="1887D111" w14:textId="77777777" w:rsidR="0091553D" w:rsidRPr="00866FA5" w:rsidRDefault="0091553D" w:rsidP="00AA6054">
            <w:pPr>
              <w:rPr>
                <w:rFonts w:ascii="Georgia" w:hAnsi="Georgia"/>
                <w:b/>
                <w:bCs/>
                <w:color w:val="365F91"/>
                <w:sz w:val="16"/>
              </w:rPr>
            </w:pPr>
          </w:p>
        </w:tc>
      </w:tr>
    </w:tbl>
    <w:p w14:paraId="2CEDD254" w14:textId="77777777" w:rsidR="0091553D" w:rsidRDefault="000C4273" w:rsidP="0091553D">
      <w:pPr>
        <w:pStyle w:val="Heading1"/>
        <w:rPr>
          <w:rFonts w:ascii="Georgia" w:hAnsi="Georgia"/>
          <w:lang w:val="nb-NO"/>
        </w:rPr>
      </w:pPr>
      <w:r>
        <w:rPr>
          <w:rFonts w:ascii="Georgia" w:hAnsi="Georgia"/>
          <w:lang w:val="nb-NO"/>
        </w:rPr>
        <w:t>Ø</w:t>
      </w:r>
      <w:r w:rsidR="001419BD">
        <w:rPr>
          <w:rFonts w:ascii="Georgia" w:hAnsi="Georgia"/>
          <w:lang w:val="nb-NO"/>
        </w:rPr>
        <w:t>konomirapportering</w:t>
      </w:r>
      <w:r>
        <w:rPr>
          <w:rFonts w:ascii="Georgia" w:hAnsi="Georgia"/>
          <w:lang w:val="nb-NO"/>
        </w:rPr>
        <w:t xml:space="preserve"> Helsam T3 2020</w:t>
      </w:r>
    </w:p>
    <w:p w14:paraId="3AAAB03D" w14:textId="77777777" w:rsidR="00B20242" w:rsidRDefault="00B20242" w:rsidP="00B20242">
      <w:pPr>
        <w:pStyle w:val="Heading2"/>
      </w:pPr>
      <w:r>
        <w:t>Vurdering av økonomisk situasjon</w:t>
      </w:r>
    </w:p>
    <w:p w14:paraId="4137F831" w14:textId="77777777" w:rsidR="002F511F" w:rsidRDefault="000C4273" w:rsidP="002F511F">
      <w:pPr>
        <w:pStyle w:val="Georgia11spacing10after"/>
        <w:spacing w:after="0"/>
        <w:rPr>
          <w:szCs w:val="20"/>
          <w:lang w:val="nb-NO"/>
        </w:rPr>
      </w:pPr>
      <w:r w:rsidRPr="00E805CE">
        <w:rPr>
          <w:szCs w:val="20"/>
          <w:lang w:val="nb-NO"/>
        </w:rPr>
        <w:t xml:space="preserve">Den økonomiske situasjonen for Helsam ved utgangen av tredje tertial 2020 er ikke vesentlig endret fra forrige rapportering i forbindelse med innlevering av prognose 21-25. </w:t>
      </w:r>
      <w:r w:rsidR="002F511F" w:rsidRPr="00E805CE">
        <w:rPr>
          <w:szCs w:val="20"/>
          <w:lang w:val="nb-NO"/>
        </w:rPr>
        <w:t xml:space="preserve">Vi vil derfor hovedsakelig vise tilbake til forrige rapportering, men nedenfor knytte noen kommentarer til regnskapsresultatene. </w:t>
      </w:r>
    </w:p>
    <w:p w14:paraId="1B393616" w14:textId="77777777" w:rsidR="002F511F" w:rsidRPr="00E805CE" w:rsidRDefault="002F511F" w:rsidP="002F511F">
      <w:pPr>
        <w:pStyle w:val="Georgia11spacing10after"/>
        <w:spacing w:after="0"/>
        <w:rPr>
          <w:szCs w:val="20"/>
          <w:lang w:val="nb-NO"/>
        </w:rPr>
      </w:pPr>
    </w:p>
    <w:p w14:paraId="7CDCAC00" w14:textId="68416D44" w:rsidR="000C4273" w:rsidRPr="00E805CE" w:rsidRDefault="00E805CE" w:rsidP="00982924">
      <w:pPr>
        <w:pStyle w:val="Georgia11spacing10after"/>
        <w:spacing w:after="0"/>
        <w:rPr>
          <w:szCs w:val="20"/>
          <w:lang w:val="nb-NO"/>
        </w:rPr>
      </w:pPr>
      <w:r>
        <w:rPr>
          <w:szCs w:val="20"/>
          <w:lang w:val="nb-NO"/>
        </w:rPr>
        <w:t xml:space="preserve">Regnskapsresultatet for basisøkonomien viser et akkumulert overforbruk på 7,7 mill. </w:t>
      </w:r>
      <w:r w:rsidR="002F511F">
        <w:rPr>
          <w:szCs w:val="20"/>
          <w:lang w:val="nb-NO"/>
        </w:rPr>
        <w:t xml:space="preserve">Det er 1,9 mill mindre enn budsjettert i desember 2019 og 0,8 mill mer enn antatt ved innlevering av prognosen. </w:t>
      </w:r>
      <w:r w:rsidR="00EF6F69">
        <w:rPr>
          <w:szCs w:val="20"/>
          <w:lang w:val="nb-NO"/>
        </w:rPr>
        <w:t xml:space="preserve">Avviket i forhold til prognosen </w:t>
      </w:r>
      <w:r w:rsidR="002F511F">
        <w:rPr>
          <w:szCs w:val="20"/>
          <w:lang w:val="nb-NO"/>
        </w:rPr>
        <w:t>skyldes isolert sett små avvik på flere av artene, men ingen av avvikene vil få noen</w:t>
      </w:r>
      <w:r w:rsidR="00D768AC">
        <w:rPr>
          <w:szCs w:val="20"/>
          <w:lang w:val="nb-NO"/>
        </w:rPr>
        <w:t xml:space="preserve"> vesentlig effekt på langtidsprognosen</w:t>
      </w:r>
      <w:r w:rsidR="002F511F">
        <w:rPr>
          <w:szCs w:val="20"/>
          <w:lang w:val="nb-NO"/>
        </w:rPr>
        <w:t xml:space="preserve">. </w:t>
      </w:r>
    </w:p>
    <w:p w14:paraId="38BF7D2D" w14:textId="77777777" w:rsidR="000C4273" w:rsidRDefault="000C4273" w:rsidP="00982924">
      <w:pPr>
        <w:pStyle w:val="Georgia11spacing10after"/>
        <w:spacing w:after="0"/>
        <w:rPr>
          <w:szCs w:val="20"/>
          <w:lang w:val="nb-NO"/>
        </w:rPr>
      </w:pPr>
    </w:p>
    <w:p w14:paraId="253206E2" w14:textId="77777777" w:rsidR="002F511F" w:rsidRPr="00E805CE" w:rsidRDefault="002F511F" w:rsidP="00982924">
      <w:pPr>
        <w:pStyle w:val="Georgia11spacing10after"/>
        <w:spacing w:after="0"/>
        <w:rPr>
          <w:szCs w:val="20"/>
          <w:lang w:val="nb-NO"/>
        </w:rPr>
      </w:pPr>
      <w:r>
        <w:rPr>
          <w:szCs w:val="20"/>
          <w:lang w:val="nb-NO"/>
        </w:rPr>
        <w:t xml:space="preserve">Det er ingen forhåndsdisponeringer ved Helsam. </w:t>
      </w:r>
    </w:p>
    <w:p w14:paraId="0B3ED649" w14:textId="77777777" w:rsidR="001419BD" w:rsidRPr="000C4273" w:rsidRDefault="000C4273" w:rsidP="00D768AC">
      <w:pPr>
        <w:pStyle w:val="Georgia11spacing10after"/>
        <w:spacing w:after="0"/>
        <w:rPr>
          <w:sz w:val="18"/>
          <w:highlight w:val="lightGray"/>
        </w:rPr>
      </w:pPr>
      <w:r>
        <w:rPr>
          <w:sz w:val="20"/>
          <w:szCs w:val="20"/>
          <w:lang w:val="nb-NO"/>
        </w:rPr>
        <w:br/>
      </w:r>
    </w:p>
    <w:p w14:paraId="04AF5B41" w14:textId="77777777" w:rsidR="000C4273" w:rsidRDefault="000C4273" w:rsidP="000C4273">
      <w:pPr>
        <w:rPr>
          <w:rFonts w:ascii="Georgia" w:hAnsi="Georgia"/>
          <w:b/>
          <w:sz w:val="20"/>
          <w:szCs w:val="20"/>
        </w:rPr>
      </w:pPr>
      <w:r>
        <w:rPr>
          <w:noProof/>
          <w:lang w:eastAsia="nb-NO"/>
        </w:rPr>
        <w:lastRenderedPageBreak/>
        <w:drawing>
          <wp:inline distT="0" distB="0" distL="0" distR="0" wp14:anchorId="69854072" wp14:editId="38063BB1">
            <wp:extent cx="5731510" cy="3173432"/>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173432"/>
                    </a:xfrm>
                    <a:prstGeom prst="rect">
                      <a:avLst/>
                    </a:prstGeom>
                  </pic:spPr>
                </pic:pic>
              </a:graphicData>
            </a:graphic>
          </wp:inline>
        </w:drawing>
      </w:r>
    </w:p>
    <w:p w14:paraId="564C90F2" w14:textId="77777777" w:rsidR="000C4273" w:rsidRDefault="000C4273" w:rsidP="000C4273">
      <w:pPr>
        <w:rPr>
          <w:rFonts w:ascii="Georgia" w:hAnsi="Georgia"/>
          <w:b/>
          <w:sz w:val="20"/>
          <w:szCs w:val="20"/>
        </w:rPr>
      </w:pPr>
    </w:p>
    <w:p w14:paraId="526186EE" w14:textId="77777777" w:rsidR="000C4273" w:rsidRDefault="000C4273" w:rsidP="000C4273">
      <w:pPr>
        <w:rPr>
          <w:rFonts w:ascii="Georgia" w:hAnsi="Georgia"/>
          <w:sz w:val="22"/>
          <w:szCs w:val="20"/>
        </w:rPr>
      </w:pPr>
      <w:r>
        <w:rPr>
          <w:rFonts w:ascii="Georgia" w:hAnsi="Georgia"/>
          <w:sz w:val="22"/>
          <w:szCs w:val="20"/>
        </w:rPr>
        <w:t xml:space="preserve">Basisvirksomheten ved Helsam hadde i 2020 en bedring sammenlignet med 2019 på de fleste områder: </w:t>
      </w:r>
    </w:p>
    <w:p w14:paraId="02822B56" w14:textId="77777777" w:rsidR="000C4273" w:rsidRDefault="000C4273" w:rsidP="000C4273">
      <w:pPr>
        <w:rPr>
          <w:rFonts w:ascii="Georgia" w:hAnsi="Georgia"/>
          <w:sz w:val="22"/>
          <w:szCs w:val="20"/>
        </w:rPr>
      </w:pPr>
    </w:p>
    <w:p w14:paraId="56C531AC" w14:textId="7D268BE4" w:rsidR="000C4273" w:rsidRDefault="000C4273" w:rsidP="000C4273">
      <w:pPr>
        <w:rPr>
          <w:rFonts w:ascii="Georgia" w:hAnsi="Georgia"/>
          <w:sz w:val="22"/>
          <w:szCs w:val="20"/>
        </w:rPr>
      </w:pPr>
      <w:r>
        <w:rPr>
          <w:rFonts w:ascii="Georgia" w:hAnsi="Georgia"/>
          <w:sz w:val="22"/>
          <w:szCs w:val="20"/>
        </w:rPr>
        <w:t>Inntektene var marginalt høyere, primært som følge av ekstra bevilgninger knyttet til Covid-19</w:t>
      </w:r>
      <w:r w:rsidR="00F63322">
        <w:rPr>
          <w:rFonts w:ascii="Georgia" w:hAnsi="Georgia"/>
          <w:sz w:val="22"/>
          <w:szCs w:val="20"/>
        </w:rPr>
        <w:t xml:space="preserve"> (nye studieplasser, ny rekrutteringsstilling og finansiering for forlengelse av stipendiat og postdoc)</w:t>
      </w:r>
      <w:r>
        <w:rPr>
          <w:rFonts w:ascii="Georgia" w:hAnsi="Georgia"/>
          <w:sz w:val="22"/>
          <w:szCs w:val="20"/>
        </w:rPr>
        <w:t>.</w:t>
      </w:r>
      <w:bookmarkStart w:id="0" w:name="_GoBack"/>
      <w:bookmarkEnd w:id="0"/>
      <w:r>
        <w:rPr>
          <w:rFonts w:ascii="Georgia" w:hAnsi="Georgia"/>
          <w:sz w:val="22"/>
          <w:szCs w:val="20"/>
        </w:rPr>
        <w:t xml:space="preserve"> Inntektene var likevel noe lavere enn antatt </w:t>
      </w:r>
      <w:r w:rsidR="00EF6F69">
        <w:rPr>
          <w:rFonts w:ascii="Georgia" w:hAnsi="Georgia"/>
          <w:sz w:val="22"/>
          <w:szCs w:val="20"/>
        </w:rPr>
        <w:t>da</w:t>
      </w:r>
      <w:r>
        <w:rPr>
          <w:rFonts w:ascii="Georgia" w:hAnsi="Georgia"/>
          <w:sz w:val="22"/>
          <w:szCs w:val="20"/>
        </w:rPr>
        <w:t xml:space="preserve"> prognosen for 21-25 ble </w:t>
      </w:r>
      <w:r w:rsidR="00EF6F69">
        <w:rPr>
          <w:rFonts w:ascii="Georgia" w:hAnsi="Georgia"/>
          <w:sz w:val="22"/>
          <w:szCs w:val="20"/>
        </w:rPr>
        <w:t>laget</w:t>
      </w:r>
      <w:r>
        <w:rPr>
          <w:rFonts w:ascii="Georgia" w:hAnsi="Georgia"/>
          <w:sz w:val="22"/>
          <w:szCs w:val="20"/>
        </w:rPr>
        <w:t xml:space="preserve">. </w:t>
      </w:r>
      <w:r w:rsidR="008410AE">
        <w:rPr>
          <w:rFonts w:ascii="Georgia" w:hAnsi="Georgia"/>
          <w:sz w:val="22"/>
          <w:szCs w:val="20"/>
        </w:rPr>
        <w:t xml:space="preserve">En del av </w:t>
      </w:r>
      <w:r>
        <w:rPr>
          <w:rFonts w:ascii="Georgia" w:hAnsi="Georgia"/>
          <w:sz w:val="22"/>
          <w:szCs w:val="20"/>
        </w:rPr>
        <w:t xml:space="preserve"> avviket er knyttet til senere utbetaling av PES-midler enn forventet. </w:t>
      </w:r>
    </w:p>
    <w:p w14:paraId="660F6C80" w14:textId="77777777" w:rsidR="000C4273" w:rsidRDefault="000C4273" w:rsidP="000C4273">
      <w:pPr>
        <w:rPr>
          <w:rFonts w:ascii="Georgia" w:hAnsi="Georgia"/>
          <w:sz w:val="22"/>
          <w:szCs w:val="20"/>
        </w:rPr>
      </w:pPr>
    </w:p>
    <w:p w14:paraId="78C2533F" w14:textId="77777777" w:rsidR="000C4273" w:rsidRDefault="000C4273" w:rsidP="000C4273">
      <w:pPr>
        <w:rPr>
          <w:rFonts w:ascii="Georgia" w:hAnsi="Georgia"/>
          <w:sz w:val="22"/>
          <w:szCs w:val="20"/>
        </w:rPr>
      </w:pPr>
      <w:r>
        <w:rPr>
          <w:rFonts w:ascii="Georgia" w:hAnsi="Georgia"/>
          <w:sz w:val="22"/>
          <w:szCs w:val="20"/>
        </w:rPr>
        <w:t xml:space="preserve">Det var en svak nedgang i personalkostnader som følge av stram økonomisk styring for å forbedre instituttets økonomiske situasjon. </w:t>
      </w:r>
      <w:r w:rsidR="0071634C">
        <w:rPr>
          <w:rFonts w:ascii="Georgia" w:hAnsi="Georgia"/>
          <w:sz w:val="22"/>
          <w:szCs w:val="20"/>
        </w:rPr>
        <w:t xml:space="preserve">Det ble et stort fall i driftskostnader sammenlignet med 2019, hvor utsatt og avlyst aktivitet knyttet til reiser, konferanser og andre arrangementer </w:t>
      </w:r>
      <w:r w:rsidR="00EF6F69">
        <w:rPr>
          <w:rFonts w:ascii="Georgia" w:hAnsi="Georgia"/>
          <w:sz w:val="22"/>
          <w:szCs w:val="20"/>
        </w:rPr>
        <w:t xml:space="preserve">som følge av Covid-19 </w:t>
      </w:r>
      <w:r w:rsidR="0071634C">
        <w:rPr>
          <w:rFonts w:ascii="Georgia" w:hAnsi="Georgia"/>
          <w:sz w:val="22"/>
          <w:szCs w:val="20"/>
        </w:rPr>
        <w:t>er den vesentligste forklaringen. Investeringene er noe høyere enn 2019 og omtrent som budsjettert.</w:t>
      </w:r>
    </w:p>
    <w:p w14:paraId="5200958A" w14:textId="77777777" w:rsidR="0071634C" w:rsidRDefault="0071634C" w:rsidP="000C4273">
      <w:pPr>
        <w:rPr>
          <w:rFonts w:ascii="Georgia" w:hAnsi="Georgia"/>
          <w:sz w:val="22"/>
          <w:szCs w:val="20"/>
        </w:rPr>
      </w:pPr>
    </w:p>
    <w:p w14:paraId="7B75C07F" w14:textId="77777777" w:rsidR="0071634C" w:rsidRDefault="0071634C" w:rsidP="000C4273">
      <w:pPr>
        <w:rPr>
          <w:rFonts w:ascii="Georgia" w:hAnsi="Georgia"/>
          <w:sz w:val="22"/>
          <w:szCs w:val="20"/>
        </w:rPr>
      </w:pPr>
      <w:r>
        <w:rPr>
          <w:rFonts w:ascii="Georgia" w:hAnsi="Georgia"/>
          <w:sz w:val="22"/>
          <w:szCs w:val="20"/>
        </w:rPr>
        <w:t xml:space="preserve">Effektene fra den eksternfinansierte virksomheten ble noe svakere for 2020 enn for 2019, men er likevel på et høyt nivå. Tilfanget av nye prosjekter gjennom 2020 var bedre enn ventet og ligger til grunn for forventninger om fortsatt høyt nettobidrag de nærmeste årene. Det vil fortsatt være sånn at tilfanget av nye prosjekter og svingninger i nettobidraget utgjør den største usikkerheten for Helsams basisøkonomi. </w:t>
      </w:r>
    </w:p>
    <w:p w14:paraId="6F66C185" w14:textId="77777777" w:rsidR="000C4273" w:rsidRDefault="000C4273" w:rsidP="000C4273">
      <w:pPr>
        <w:rPr>
          <w:rFonts w:ascii="Georgia" w:hAnsi="Georgia"/>
          <w:sz w:val="22"/>
          <w:szCs w:val="20"/>
        </w:rPr>
      </w:pPr>
    </w:p>
    <w:p w14:paraId="541AEF0C" w14:textId="77777777" w:rsidR="000C4273" w:rsidRPr="000C4273" w:rsidRDefault="000C4273" w:rsidP="000C4273">
      <w:pPr>
        <w:rPr>
          <w:rFonts w:ascii="Georgia" w:hAnsi="Georgia"/>
          <w:sz w:val="16"/>
        </w:rPr>
      </w:pPr>
    </w:p>
    <w:p w14:paraId="28517035" w14:textId="77777777" w:rsidR="000C4273" w:rsidRDefault="000C4273" w:rsidP="00DC521B">
      <w:pPr>
        <w:rPr>
          <w:rFonts w:ascii="Georgia" w:hAnsi="Georgia"/>
          <w:b/>
          <w:sz w:val="20"/>
          <w:szCs w:val="20"/>
        </w:rPr>
      </w:pPr>
      <w:r>
        <w:rPr>
          <w:noProof/>
          <w:lang w:eastAsia="nb-NO"/>
        </w:rPr>
        <w:drawing>
          <wp:inline distT="0" distB="0" distL="0" distR="0" wp14:anchorId="622CCCD1" wp14:editId="6BBA4DC2">
            <wp:extent cx="5731510" cy="315005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150056"/>
                    </a:xfrm>
                    <a:prstGeom prst="rect">
                      <a:avLst/>
                    </a:prstGeom>
                  </pic:spPr>
                </pic:pic>
              </a:graphicData>
            </a:graphic>
          </wp:inline>
        </w:drawing>
      </w:r>
    </w:p>
    <w:p w14:paraId="574A7AB8" w14:textId="77777777" w:rsidR="00D768AC" w:rsidRDefault="00D768AC" w:rsidP="00DC521B">
      <w:pPr>
        <w:rPr>
          <w:rFonts w:ascii="Georgia" w:hAnsi="Georgia"/>
          <w:b/>
          <w:sz w:val="20"/>
          <w:szCs w:val="20"/>
        </w:rPr>
      </w:pPr>
    </w:p>
    <w:p w14:paraId="5F52BA09" w14:textId="77777777" w:rsidR="00D768AC" w:rsidRDefault="00D768AC" w:rsidP="00DC521B">
      <w:pPr>
        <w:rPr>
          <w:rFonts w:ascii="Georgia" w:hAnsi="Georgia"/>
          <w:sz w:val="22"/>
          <w:szCs w:val="20"/>
        </w:rPr>
      </w:pPr>
      <w:r>
        <w:rPr>
          <w:rFonts w:ascii="Georgia" w:hAnsi="Georgia"/>
          <w:sz w:val="22"/>
          <w:szCs w:val="20"/>
        </w:rPr>
        <w:t xml:space="preserve">De eksternfinansierte inntektene for 2020 var vesentlig høyere enn for 2019, men manglende periodisering gjør sammenligningen lite interessant. Aktivitetsnivået i 2020 måles best gjennom å se personalkostnader knyttet til prosjektene. De var på tilsvarende nivå som i 2019. </w:t>
      </w:r>
    </w:p>
    <w:p w14:paraId="03B7D945" w14:textId="77777777" w:rsidR="00D768AC" w:rsidRDefault="00D768AC" w:rsidP="00DC521B">
      <w:pPr>
        <w:rPr>
          <w:rFonts w:ascii="Georgia" w:hAnsi="Georgia"/>
          <w:sz w:val="22"/>
          <w:szCs w:val="20"/>
        </w:rPr>
      </w:pPr>
    </w:p>
    <w:p w14:paraId="3F16D20E" w14:textId="77777777" w:rsidR="00D768AC" w:rsidRPr="00D768AC" w:rsidRDefault="00D768AC" w:rsidP="00DC521B">
      <w:pPr>
        <w:rPr>
          <w:rFonts w:ascii="Georgia" w:hAnsi="Georgia"/>
          <w:sz w:val="22"/>
          <w:szCs w:val="20"/>
        </w:rPr>
      </w:pPr>
    </w:p>
    <w:sectPr w:rsidR="00D768AC" w:rsidRPr="00D768AC">
      <w:headerReference w:type="default"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01C24" w14:textId="77777777" w:rsidR="00FB512E" w:rsidRDefault="00FB512E" w:rsidP="007A5617">
      <w:r>
        <w:separator/>
      </w:r>
    </w:p>
  </w:endnote>
  <w:endnote w:type="continuationSeparator" w:id="0">
    <w:p w14:paraId="39EAFF55" w14:textId="77777777" w:rsidR="00FB512E" w:rsidRDefault="00FB512E" w:rsidP="007A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Quaestor">
    <w:altName w:val="Quaestor"/>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731456"/>
      <w:docPartObj>
        <w:docPartGallery w:val="Page Numbers (Bottom of Page)"/>
        <w:docPartUnique/>
      </w:docPartObj>
    </w:sdtPr>
    <w:sdtEndPr/>
    <w:sdtContent>
      <w:p w14:paraId="6FB3465A" w14:textId="605704DC" w:rsidR="00286C6D" w:rsidRDefault="00286C6D">
        <w:pPr>
          <w:pStyle w:val="Footer"/>
          <w:jc w:val="center"/>
        </w:pPr>
        <w:r>
          <w:fldChar w:fldCharType="begin"/>
        </w:r>
        <w:r>
          <w:instrText>PAGE   \* MERGEFORMAT</w:instrText>
        </w:r>
        <w:r>
          <w:fldChar w:fldCharType="separate"/>
        </w:r>
        <w:r w:rsidR="00F63322">
          <w:rPr>
            <w:noProof/>
          </w:rPr>
          <w:t>2</w:t>
        </w:r>
        <w:r>
          <w:fldChar w:fldCharType="end"/>
        </w:r>
      </w:p>
    </w:sdtContent>
  </w:sdt>
  <w:p w14:paraId="4B9EE08F" w14:textId="77777777" w:rsidR="00286C6D" w:rsidRDefault="00286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653546"/>
      <w:docPartObj>
        <w:docPartGallery w:val="Page Numbers (Bottom of Page)"/>
        <w:docPartUnique/>
      </w:docPartObj>
    </w:sdtPr>
    <w:sdtEndPr>
      <w:rPr>
        <w:noProof/>
      </w:rPr>
    </w:sdtEndPr>
    <w:sdtContent>
      <w:p w14:paraId="56AE946B" w14:textId="77777777" w:rsidR="007A5617" w:rsidRDefault="007A5617">
        <w:pPr>
          <w:pStyle w:val="Footer"/>
          <w:jc w:val="center"/>
        </w:pPr>
        <w:r>
          <w:fldChar w:fldCharType="begin"/>
        </w:r>
        <w:r>
          <w:instrText xml:space="preserve"> PAGE   \* MERGEFORMAT </w:instrText>
        </w:r>
        <w:r>
          <w:fldChar w:fldCharType="separate"/>
        </w:r>
        <w:r w:rsidR="00F90DE0">
          <w:rPr>
            <w:noProof/>
          </w:rPr>
          <w:t>1</w:t>
        </w:r>
        <w:r>
          <w:rPr>
            <w:noProof/>
          </w:rPr>
          <w:fldChar w:fldCharType="end"/>
        </w:r>
      </w:p>
    </w:sdtContent>
  </w:sdt>
  <w:p w14:paraId="0280B001" w14:textId="77777777" w:rsidR="007A5617" w:rsidRDefault="007A5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C9264" w14:textId="77777777" w:rsidR="00FB512E" w:rsidRDefault="00FB512E" w:rsidP="007A5617">
      <w:r>
        <w:separator/>
      </w:r>
    </w:p>
  </w:footnote>
  <w:footnote w:type="continuationSeparator" w:id="0">
    <w:p w14:paraId="1749DE62" w14:textId="77777777" w:rsidR="00FB512E" w:rsidRDefault="00FB512E" w:rsidP="007A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EAE6" w14:textId="77777777" w:rsidR="00244923" w:rsidRPr="00FE58F7" w:rsidRDefault="000C4273" w:rsidP="00244923">
    <w:pPr>
      <w:pStyle w:val="Header"/>
      <w:tabs>
        <w:tab w:val="clear" w:pos="8306"/>
        <w:tab w:val="left" w:pos="6534"/>
      </w:tabs>
      <w:ind w:right="120"/>
      <w:jc w:val="right"/>
      <w:rPr>
        <w:rFonts w:asciiTheme="majorHAnsi" w:eastAsia="MS Gothic" w:hAnsiTheme="majorHAnsi"/>
        <w:sz w:val="22"/>
        <w:szCs w:val="36"/>
      </w:rPr>
    </w:pPr>
    <w:r>
      <w:rPr>
        <w:rFonts w:asciiTheme="majorHAnsi" w:eastAsia="MS Gothic" w:hAnsiTheme="majorHAnsi"/>
        <w:sz w:val="22"/>
        <w:szCs w:val="36"/>
      </w:rPr>
      <w:t>Ø</w:t>
    </w:r>
    <w:r w:rsidR="001419BD" w:rsidRPr="00FE58F7">
      <w:rPr>
        <w:rFonts w:asciiTheme="majorHAnsi" w:eastAsia="MS Gothic" w:hAnsiTheme="majorHAnsi"/>
        <w:sz w:val="22"/>
        <w:szCs w:val="36"/>
      </w:rPr>
      <w:t>konomirapportering</w:t>
    </w:r>
    <w:r>
      <w:rPr>
        <w:rFonts w:asciiTheme="majorHAnsi" w:eastAsia="MS Gothic" w:hAnsiTheme="majorHAnsi"/>
        <w:sz w:val="22"/>
        <w:szCs w:val="36"/>
      </w:rPr>
      <w:t xml:space="preserve"> T3 2020 Helsam</w:t>
    </w:r>
  </w:p>
  <w:p w14:paraId="1F5D73FD" w14:textId="77777777" w:rsidR="007A5617" w:rsidRPr="005C07B5" w:rsidRDefault="007A5617" w:rsidP="00244923">
    <w:pPr>
      <w:pStyle w:val="Header"/>
      <w:tabs>
        <w:tab w:val="clear" w:pos="8306"/>
        <w:tab w:val="left" w:pos="6534"/>
      </w:tabs>
      <w:ind w:right="360"/>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9AA"/>
    <w:multiLevelType w:val="hybridMultilevel"/>
    <w:tmpl w:val="5E208818"/>
    <w:lvl w:ilvl="0" w:tplc="F9409D8A">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A45FE4"/>
    <w:multiLevelType w:val="hybridMultilevel"/>
    <w:tmpl w:val="016A8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025B7E"/>
    <w:multiLevelType w:val="hybridMultilevel"/>
    <w:tmpl w:val="928EB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325344"/>
    <w:multiLevelType w:val="hybridMultilevel"/>
    <w:tmpl w:val="1A36C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5E0763"/>
    <w:multiLevelType w:val="hybridMultilevel"/>
    <w:tmpl w:val="2BCED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A4314E"/>
    <w:multiLevelType w:val="hybridMultilevel"/>
    <w:tmpl w:val="74C62E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7B3142"/>
    <w:multiLevelType w:val="hybridMultilevel"/>
    <w:tmpl w:val="EE865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1D4777"/>
    <w:multiLevelType w:val="hybridMultilevel"/>
    <w:tmpl w:val="0B4A7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D41828"/>
    <w:multiLevelType w:val="hybridMultilevel"/>
    <w:tmpl w:val="7F623F00"/>
    <w:lvl w:ilvl="0" w:tplc="DFE4AE8A">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3F26DB"/>
    <w:multiLevelType w:val="hybridMultilevel"/>
    <w:tmpl w:val="A104892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466002DA"/>
    <w:multiLevelType w:val="hybridMultilevel"/>
    <w:tmpl w:val="2718409C"/>
    <w:lvl w:ilvl="0" w:tplc="147402C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DFE4C80"/>
    <w:multiLevelType w:val="hybridMultilevel"/>
    <w:tmpl w:val="165AE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7CE3E6A"/>
    <w:multiLevelType w:val="hybridMultilevel"/>
    <w:tmpl w:val="930248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A442146"/>
    <w:multiLevelType w:val="hybridMultilevel"/>
    <w:tmpl w:val="6D9A1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EFD6B5A"/>
    <w:multiLevelType w:val="hybridMultilevel"/>
    <w:tmpl w:val="AB7AFF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77A0591"/>
    <w:multiLevelType w:val="hybridMultilevel"/>
    <w:tmpl w:val="1F1CC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A0B7A0D"/>
    <w:multiLevelType w:val="hybridMultilevel"/>
    <w:tmpl w:val="1AE66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8BA4355"/>
    <w:multiLevelType w:val="hybridMultilevel"/>
    <w:tmpl w:val="BA8AC698"/>
    <w:lvl w:ilvl="0" w:tplc="E5BC1112">
      <w:numFmt w:val="bullet"/>
      <w:lvlText w:val="•"/>
      <w:lvlJc w:val="left"/>
      <w:pPr>
        <w:ind w:left="705" w:hanging="705"/>
      </w:pPr>
      <w:rPr>
        <w:rFonts w:ascii="Cambria" w:eastAsiaTheme="minorEastAsia" w:hAnsi="Cambria"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1"/>
  </w:num>
  <w:num w:numId="5">
    <w:abstractNumId w:val="17"/>
  </w:num>
  <w:num w:numId="6">
    <w:abstractNumId w:val="12"/>
  </w:num>
  <w:num w:numId="7">
    <w:abstractNumId w:val="15"/>
  </w:num>
  <w:num w:numId="8">
    <w:abstractNumId w:val="4"/>
  </w:num>
  <w:num w:numId="9">
    <w:abstractNumId w:val="16"/>
  </w:num>
  <w:num w:numId="10">
    <w:abstractNumId w:val="3"/>
  </w:num>
  <w:num w:numId="11">
    <w:abstractNumId w:val="13"/>
  </w:num>
  <w:num w:numId="12">
    <w:abstractNumId w:val="6"/>
  </w:num>
  <w:num w:numId="13">
    <w:abstractNumId w:val="0"/>
  </w:num>
  <w:num w:numId="14">
    <w:abstractNumId w:val="10"/>
  </w:num>
  <w:num w:numId="15">
    <w:abstractNumId w:val="14"/>
  </w:num>
  <w:num w:numId="16">
    <w:abstractNumId w:val="8"/>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17"/>
    <w:rsid w:val="00000392"/>
    <w:rsid w:val="000C4273"/>
    <w:rsid w:val="001412CB"/>
    <w:rsid w:val="001419BD"/>
    <w:rsid w:val="00164D19"/>
    <w:rsid w:val="00237F17"/>
    <w:rsid w:val="00243496"/>
    <w:rsid w:val="00244923"/>
    <w:rsid w:val="00286C6D"/>
    <w:rsid w:val="002F511F"/>
    <w:rsid w:val="00305C8F"/>
    <w:rsid w:val="003439E2"/>
    <w:rsid w:val="00365B35"/>
    <w:rsid w:val="00376C4F"/>
    <w:rsid w:val="003815A3"/>
    <w:rsid w:val="00385F0D"/>
    <w:rsid w:val="003A7F11"/>
    <w:rsid w:val="003D332F"/>
    <w:rsid w:val="0040135A"/>
    <w:rsid w:val="00453B85"/>
    <w:rsid w:val="004D37BC"/>
    <w:rsid w:val="00583E2E"/>
    <w:rsid w:val="00613E11"/>
    <w:rsid w:val="00621B7E"/>
    <w:rsid w:val="00673D3A"/>
    <w:rsid w:val="006F5377"/>
    <w:rsid w:val="0071634C"/>
    <w:rsid w:val="00743B78"/>
    <w:rsid w:val="007A5617"/>
    <w:rsid w:val="007E2EE6"/>
    <w:rsid w:val="008410AE"/>
    <w:rsid w:val="00846D69"/>
    <w:rsid w:val="0088327B"/>
    <w:rsid w:val="008B4DF9"/>
    <w:rsid w:val="009030EC"/>
    <w:rsid w:val="0091424E"/>
    <w:rsid w:val="0091553D"/>
    <w:rsid w:val="009168B2"/>
    <w:rsid w:val="009450D0"/>
    <w:rsid w:val="009734A3"/>
    <w:rsid w:val="00982924"/>
    <w:rsid w:val="009A1362"/>
    <w:rsid w:val="00A3321A"/>
    <w:rsid w:val="00A44CBA"/>
    <w:rsid w:val="00A95262"/>
    <w:rsid w:val="00B20242"/>
    <w:rsid w:val="00CF53AC"/>
    <w:rsid w:val="00D2703D"/>
    <w:rsid w:val="00D768AC"/>
    <w:rsid w:val="00D959FE"/>
    <w:rsid w:val="00DC521B"/>
    <w:rsid w:val="00E437E1"/>
    <w:rsid w:val="00E805CE"/>
    <w:rsid w:val="00E84F8C"/>
    <w:rsid w:val="00E8767B"/>
    <w:rsid w:val="00E92E2D"/>
    <w:rsid w:val="00E96C66"/>
    <w:rsid w:val="00E9755E"/>
    <w:rsid w:val="00EA2FA0"/>
    <w:rsid w:val="00EE5538"/>
    <w:rsid w:val="00EF2938"/>
    <w:rsid w:val="00EF6F69"/>
    <w:rsid w:val="00F030D7"/>
    <w:rsid w:val="00F05AC8"/>
    <w:rsid w:val="00F3335F"/>
    <w:rsid w:val="00F63322"/>
    <w:rsid w:val="00F90DE0"/>
    <w:rsid w:val="00FB512E"/>
    <w:rsid w:val="00FC385E"/>
    <w:rsid w:val="00FE2E87"/>
    <w:rsid w:val="00FE58F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A6D55"/>
  <w15:docId w15:val="{B9AC6144-4393-489F-8A40-7AD98B54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3AC"/>
    <w:pPr>
      <w:spacing w:after="0" w:line="240" w:lineRule="auto"/>
    </w:pPr>
    <w:rPr>
      <w:rFonts w:eastAsiaTheme="minorHAnsi"/>
      <w:sz w:val="24"/>
      <w:szCs w:val="24"/>
      <w:lang w:eastAsia="en-US"/>
    </w:rPr>
  </w:style>
  <w:style w:type="paragraph" w:styleId="Heading1">
    <w:name w:val="heading 1"/>
    <w:basedOn w:val="Normal"/>
    <w:next w:val="Normal"/>
    <w:link w:val="Heading1Char"/>
    <w:uiPriority w:val="9"/>
    <w:qFormat/>
    <w:rsid w:val="0091553D"/>
    <w:pPr>
      <w:keepNext/>
      <w:keepLines/>
      <w:spacing w:before="480" w:line="276" w:lineRule="auto"/>
      <w:outlineLvl w:val="0"/>
    </w:pPr>
    <w:rPr>
      <w:rFonts w:ascii="Cambria" w:eastAsia="Times New Roman" w:hAnsi="Cambria" w:cs="Times New Roman"/>
      <w:b/>
      <w:bCs/>
      <w:color w:val="365F91"/>
      <w:sz w:val="28"/>
      <w:szCs w:val="28"/>
      <w:lang w:val="x-none"/>
    </w:rPr>
  </w:style>
  <w:style w:type="paragraph" w:styleId="Heading2">
    <w:name w:val="heading 2"/>
    <w:basedOn w:val="Normal"/>
    <w:next w:val="Normal"/>
    <w:link w:val="Heading2Char"/>
    <w:uiPriority w:val="9"/>
    <w:unhideWhenUsed/>
    <w:qFormat/>
    <w:rsid w:val="00B202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2E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5617"/>
    <w:pPr>
      <w:tabs>
        <w:tab w:val="center" w:pos="4153"/>
        <w:tab w:val="right" w:pos="8306"/>
      </w:tabs>
    </w:pPr>
  </w:style>
  <w:style w:type="character" w:customStyle="1" w:styleId="HeaderChar">
    <w:name w:val="Header Char"/>
    <w:basedOn w:val="DefaultParagraphFont"/>
    <w:link w:val="Header"/>
    <w:rsid w:val="007A5617"/>
    <w:rPr>
      <w:rFonts w:eastAsiaTheme="minorHAnsi"/>
      <w:sz w:val="24"/>
      <w:szCs w:val="24"/>
      <w:lang w:eastAsia="en-US"/>
    </w:rPr>
  </w:style>
  <w:style w:type="paragraph" w:customStyle="1" w:styleId="Default">
    <w:name w:val="Default"/>
    <w:rsid w:val="007A5617"/>
    <w:pPr>
      <w:widowControl w:val="0"/>
      <w:autoSpaceDE w:val="0"/>
      <w:autoSpaceDN w:val="0"/>
      <w:adjustRightInd w:val="0"/>
      <w:spacing w:after="0" w:line="240" w:lineRule="auto"/>
    </w:pPr>
    <w:rPr>
      <w:rFonts w:ascii="Quaestor" w:hAnsi="Quaestor" w:cs="Quaestor"/>
      <w:color w:val="000000"/>
      <w:sz w:val="24"/>
      <w:szCs w:val="24"/>
      <w:lang w:eastAsia="nb-NO"/>
    </w:rPr>
  </w:style>
  <w:style w:type="paragraph" w:styleId="PlainText">
    <w:name w:val="Plain Text"/>
    <w:basedOn w:val="Normal"/>
    <w:link w:val="PlainTextChar"/>
    <w:uiPriority w:val="99"/>
    <w:unhideWhenUsed/>
    <w:rsid w:val="007A5617"/>
    <w:rPr>
      <w:rFonts w:ascii="Consolas" w:hAnsi="Consolas" w:cs="Consolas"/>
      <w:sz w:val="21"/>
      <w:szCs w:val="21"/>
    </w:rPr>
  </w:style>
  <w:style w:type="character" w:customStyle="1" w:styleId="PlainTextChar">
    <w:name w:val="Plain Text Char"/>
    <w:basedOn w:val="DefaultParagraphFont"/>
    <w:link w:val="PlainText"/>
    <w:uiPriority w:val="99"/>
    <w:rsid w:val="007A5617"/>
    <w:rPr>
      <w:rFonts w:ascii="Consolas" w:eastAsiaTheme="minorHAnsi" w:hAnsi="Consolas" w:cs="Consolas"/>
      <w:sz w:val="21"/>
      <w:szCs w:val="21"/>
      <w:lang w:eastAsia="en-US"/>
    </w:rPr>
  </w:style>
  <w:style w:type="paragraph" w:styleId="ListParagraph">
    <w:name w:val="List Paragraph"/>
    <w:basedOn w:val="Normal"/>
    <w:uiPriority w:val="34"/>
    <w:qFormat/>
    <w:rsid w:val="007A5617"/>
    <w:pPr>
      <w:ind w:left="720"/>
      <w:contextualSpacing/>
    </w:pPr>
  </w:style>
  <w:style w:type="paragraph" w:styleId="Footer">
    <w:name w:val="footer"/>
    <w:basedOn w:val="Normal"/>
    <w:link w:val="FooterChar"/>
    <w:uiPriority w:val="99"/>
    <w:unhideWhenUsed/>
    <w:rsid w:val="007A5617"/>
    <w:pPr>
      <w:tabs>
        <w:tab w:val="center" w:pos="4680"/>
        <w:tab w:val="right" w:pos="9360"/>
      </w:tabs>
    </w:pPr>
  </w:style>
  <w:style w:type="character" w:customStyle="1" w:styleId="FooterChar">
    <w:name w:val="Footer Char"/>
    <w:basedOn w:val="DefaultParagraphFont"/>
    <w:link w:val="Footer"/>
    <w:uiPriority w:val="99"/>
    <w:rsid w:val="007A5617"/>
    <w:rPr>
      <w:rFonts w:eastAsiaTheme="minorHAnsi"/>
      <w:sz w:val="24"/>
      <w:szCs w:val="24"/>
      <w:lang w:eastAsia="en-US"/>
    </w:rPr>
  </w:style>
  <w:style w:type="paragraph" w:styleId="FootnoteText">
    <w:name w:val="footnote text"/>
    <w:basedOn w:val="Normal"/>
    <w:link w:val="FootnoteTextChar"/>
    <w:uiPriority w:val="99"/>
    <w:semiHidden/>
    <w:unhideWhenUsed/>
    <w:rsid w:val="007A5617"/>
    <w:rPr>
      <w:sz w:val="20"/>
      <w:szCs w:val="20"/>
    </w:rPr>
  </w:style>
  <w:style w:type="character" w:customStyle="1" w:styleId="FootnoteTextChar">
    <w:name w:val="Footnote Text Char"/>
    <w:basedOn w:val="DefaultParagraphFont"/>
    <w:link w:val="FootnoteText"/>
    <w:uiPriority w:val="99"/>
    <w:semiHidden/>
    <w:rsid w:val="007A5617"/>
    <w:rPr>
      <w:rFonts w:eastAsiaTheme="minorHAnsi"/>
      <w:sz w:val="20"/>
      <w:szCs w:val="20"/>
      <w:lang w:eastAsia="en-US"/>
    </w:rPr>
  </w:style>
  <w:style w:type="character" w:styleId="FootnoteReference">
    <w:name w:val="footnote reference"/>
    <w:basedOn w:val="DefaultParagraphFont"/>
    <w:uiPriority w:val="99"/>
    <w:semiHidden/>
    <w:unhideWhenUsed/>
    <w:rsid w:val="007A5617"/>
    <w:rPr>
      <w:vertAlign w:val="superscript"/>
    </w:rPr>
  </w:style>
  <w:style w:type="paragraph" w:styleId="BalloonText">
    <w:name w:val="Balloon Text"/>
    <w:basedOn w:val="Normal"/>
    <w:link w:val="BalloonTextChar"/>
    <w:uiPriority w:val="99"/>
    <w:semiHidden/>
    <w:unhideWhenUsed/>
    <w:rsid w:val="00286C6D"/>
    <w:rPr>
      <w:rFonts w:ascii="Tahoma" w:hAnsi="Tahoma" w:cs="Tahoma"/>
      <w:sz w:val="16"/>
      <w:szCs w:val="16"/>
    </w:rPr>
  </w:style>
  <w:style w:type="character" w:customStyle="1" w:styleId="BalloonTextChar">
    <w:name w:val="Balloon Text Char"/>
    <w:basedOn w:val="DefaultParagraphFont"/>
    <w:link w:val="BalloonText"/>
    <w:uiPriority w:val="99"/>
    <w:semiHidden/>
    <w:rsid w:val="00286C6D"/>
    <w:rPr>
      <w:rFonts w:ascii="Tahoma" w:eastAsiaTheme="minorHAnsi" w:hAnsi="Tahoma" w:cs="Tahoma"/>
      <w:sz w:val="16"/>
      <w:szCs w:val="16"/>
      <w:lang w:eastAsia="en-US"/>
    </w:rPr>
  </w:style>
  <w:style w:type="paragraph" w:customStyle="1" w:styleId="CM4">
    <w:name w:val="CM4"/>
    <w:basedOn w:val="Default"/>
    <w:next w:val="Default"/>
    <w:uiPriority w:val="99"/>
    <w:rsid w:val="00F90DE0"/>
    <w:pPr>
      <w:spacing w:line="276" w:lineRule="atLeast"/>
    </w:pPr>
    <w:rPr>
      <w:rFonts w:cstheme="minorBidi"/>
      <w:color w:val="auto"/>
    </w:rPr>
  </w:style>
  <w:style w:type="character" w:styleId="CommentReference">
    <w:name w:val="annotation reference"/>
    <w:basedOn w:val="DefaultParagraphFont"/>
    <w:uiPriority w:val="99"/>
    <w:semiHidden/>
    <w:unhideWhenUsed/>
    <w:rsid w:val="00F90DE0"/>
    <w:rPr>
      <w:sz w:val="16"/>
      <w:szCs w:val="16"/>
    </w:rPr>
  </w:style>
  <w:style w:type="paragraph" w:styleId="CommentText">
    <w:name w:val="annotation text"/>
    <w:basedOn w:val="Normal"/>
    <w:link w:val="CommentTextChar"/>
    <w:uiPriority w:val="99"/>
    <w:semiHidden/>
    <w:unhideWhenUsed/>
    <w:rsid w:val="00F90DE0"/>
    <w:rPr>
      <w:sz w:val="20"/>
      <w:szCs w:val="20"/>
    </w:rPr>
  </w:style>
  <w:style w:type="character" w:customStyle="1" w:styleId="CommentTextChar">
    <w:name w:val="Comment Text Char"/>
    <w:basedOn w:val="DefaultParagraphFont"/>
    <w:link w:val="CommentText"/>
    <w:uiPriority w:val="99"/>
    <w:semiHidden/>
    <w:rsid w:val="00F90DE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90DE0"/>
    <w:rPr>
      <w:b/>
      <w:bCs/>
    </w:rPr>
  </w:style>
  <w:style w:type="character" w:customStyle="1" w:styleId="CommentSubjectChar">
    <w:name w:val="Comment Subject Char"/>
    <w:basedOn w:val="CommentTextChar"/>
    <w:link w:val="CommentSubject"/>
    <w:uiPriority w:val="99"/>
    <w:semiHidden/>
    <w:rsid w:val="00F90DE0"/>
    <w:rPr>
      <w:rFonts w:eastAsiaTheme="minorHAnsi"/>
      <w:b/>
      <w:bCs/>
      <w:sz w:val="20"/>
      <w:szCs w:val="20"/>
      <w:lang w:eastAsia="en-US"/>
    </w:rPr>
  </w:style>
  <w:style w:type="character" w:customStyle="1" w:styleId="Heading1Char">
    <w:name w:val="Heading 1 Char"/>
    <w:basedOn w:val="DefaultParagraphFont"/>
    <w:link w:val="Heading1"/>
    <w:uiPriority w:val="9"/>
    <w:rsid w:val="0091553D"/>
    <w:rPr>
      <w:rFonts w:ascii="Cambria" w:eastAsia="Times New Roman" w:hAnsi="Cambria" w:cs="Times New Roman"/>
      <w:b/>
      <w:bCs/>
      <w:color w:val="365F91"/>
      <w:sz w:val="28"/>
      <w:szCs w:val="28"/>
      <w:lang w:val="x-none" w:eastAsia="en-US"/>
    </w:rPr>
  </w:style>
  <w:style w:type="character" w:customStyle="1" w:styleId="Heading3Char">
    <w:name w:val="Heading 3 Char"/>
    <w:basedOn w:val="DefaultParagraphFont"/>
    <w:link w:val="Heading3"/>
    <w:uiPriority w:val="9"/>
    <w:semiHidden/>
    <w:rsid w:val="007E2EE6"/>
    <w:rPr>
      <w:rFonts w:asciiTheme="majorHAnsi" w:eastAsiaTheme="majorEastAsia" w:hAnsiTheme="majorHAnsi" w:cstheme="majorBidi"/>
      <w:b/>
      <w:bCs/>
      <w:color w:val="4F81BD" w:themeColor="accent1"/>
      <w:sz w:val="24"/>
      <w:szCs w:val="24"/>
      <w:lang w:eastAsia="en-US"/>
    </w:rPr>
  </w:style>
  <w:style w:type="paragraph" w:customStyle="1" w:styleId="Georgia11spacing10after">
    <w:name w:val="Georgia11_spacing_10after"/>
    <w:basedOn w:val="Normal"/>
    <w:rsid w:val="007E2EE6"/>
    <w:pPr>
      <w:spacing w:after="200" w:line="276" w:lineRule="auto"/>
    </w:pPr>
    <w:rPr>
      <w:rFonts w:ascii="Georgia" w:eastAsia="Calibri" w:hAnsi="Georgia" w:cs="Times New Roman"/>
      <w:sz w:val="22"/>
      <w:szCs w:val="22"/>
      <w:lang w:val="x-none"/>
    </w:rPr>
  </w:style>
  <w:style w:type="character" w:customStyle="1" w:styleId="Heading2Char">
    <w:name w:val="Heading 2 Char"/>
    <w:basedOn w:val="DefaultParagraphFont"/>
    <w:link w:val="Heading2"/>
    <w:uiPriority w:val="9"/>
    <w:rsid w:val="00B2024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Silje Rørtveit Mundal</dc:creator>
  <cp:lastModifiedBy>Knut Tore Stokke</cp:lastModifiedBy>
  <cp:revision>3</cp:revision>
  <cp:lastPrinted>2018-12-11T11:37:00Z</cp:lastPrinted>
  <dcterms:created xsi:type="dcterms:W3CDTF">2021-01-13T18:54:00Z</dcterms:created>
  <dcterms:modified xsi:type="dcterms:W3CDTF">2021-01-13T18:56:00Z</dcterms:modified>
</cp:coreProperties>
</file>