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4E" w:rsidRPr="00FB1866" w:rsidRDefault="00F97D4E" w:rsidP="00F97D4E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8"/>
          <w:szCs w:val="28"/>
          <w:lang w:val="en-US"/>
        </w:rPr>
      </w:pPr>
      <w:r w:rsidRPr="00FB1866">
        <w:rPr>
          <w:rFonts w:ascii="Arial" w:hAnsi="Arial" w:cs="Arial"/>
          <w:sz w:val="28"/>
          <w:szCs w:val="28"/>
          <w:lang w:val="en-US"/>
        </w:rPr>
        <w:t>In 201</w:t>
      </w:r>
      <w:r w:rsidR="001D4BA1">
        <w:rPr>
          <w:rFonts w:ascii="Arial" w:hAnsi="Arial" w:cs="Arial"/>
          <w:sz w:val="28"/>
          <w:szCs w:val="28"/>
          <w:lang w:val="en-US"/>
        </w:rPr>
        <w:t>6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, there were </w:t>
      </w:r>
      <w:r w:rsidR="001D4BA1">
        <w:rPr>
          <w:rFonts w:ascii="Arial" w:hAnsi="Arial" w:cs="Arial"/>
          <w:sz w:val="28"/>
          <w:szCs w:val="28"/>
          <w:lang w:val="en-US"/>
        </w:rPr>
        <w:t>614</w:t>
      </w:r>
      <w:r>
        <w:rPr>
          <w:rFonts w:ascii="Arial" w:hAnsi="Arial" w:cs="Arial"/>
          <w:sz w:val="28"/>
          <w:szCs w:val="28"/>
          <w:lang w:val="en-US"/>
        </w:rPr>
        <w:t xml:space="preserve"> suicides, including 4</w:t>
      </w:r>
      <w:r w:rsidR="001D4BA1">
        <w:rPr>
          <w:rFonts w:ascii="Arial" w:hAnsi="Arial" w:cs="Arial"/>
          <w:sz w:val="28"/>
          <w:szCs w:val="28"/>
          <w:lang w:val="en-US"/>
        </w:rPr>
        <w:t>18</w:t>
      </w:r>
      <w:r>
        <w:rPr>
          <w:rFonts w:ascii="Arial" w:hAnsi="Arial" w:cs="Arial"/>
          <w:sz w:val="28"/>
          <w:szCs w:val="28"/>
          <w:lang w:val="en-US"/>
        </w:rPr>
        <w:t xml:space="preserve"> males and 19</w:t>
      </w:r>
      <w:r w:rsidR="001D4BA1">
        <w:rPr>
          <w:rFonts w:ascii="Arial" w:hAnsi="Arial" w:cs="Arial"/>
          <w:sz w:val="28"/>
          <w:szCs w:val="28"/>
          <w:lang w:val="en-US"/>
        </w:rPr>
        <w:t>6</w:t>
      </w:r>
      <w:r>
        <w:rPr>
          <w:rFonts w:ascii="Arial" w:hAnsi="Arial" w:cs="Arial"/>
          <w:sz w:val="28"/>
          <w:szCs w:val="28"/>
          <w:lang w:val="en-US"/>
        </w:rPr>
        <w:t xml:space="preserve"> females, 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which corresponds to a rate of </w:t>
      </w:r>
      <w:r>
        <w:rPr>
          <w:rFonts w:ascii="Arial" w:hAnsi="Arial" w:cs="Arial"/>
          <w:sz w:val="28"/>
          <w:szCs w:val="28"/>
          <w:lang w:val="en-US"/>
        </w:rPr>
        <w:t>13.</w:t>
      </w:r>
      <w:r w:rsidR="001D4BA1">
        <w:rPr>
          <w:rFonts w:ascii="Arial" w:hAnsi="Arial" w:cs="Arial"/>
          <w:sz w:val="28"/>
          <w:szCs w:val="28"/>
          <w:lang w:val="en-US"/>
        </w:rPr>
        <w:t>4</w:t>
      </w:r>
      <w:r>
        <w:rPr>
          <w:rFonts w:ascii="Arial" w:hAnsi="Arial" w:cs="Arial"/>
          <w:sz w:val="28"/>
          <w:szCs w:val="28"/>
          <w:lang w:val="en-US"/>
        </w:rPr>
        <w:t xml:space="preserve"> per 100 000 population, </w:t>
      </w:r>
      <w:r w:rsidRPr="00FB1866">
        <w:rPr>
          <w:rFonts w:ascii="Arial" w:hAnsi="Arial" w:cs="Arial"/>
          <w:sz w:val="28"/>
          <w:szCs w:val="28"/>
          <w:lang w:val="en-US"/>
        </w:rPr>
        <w:t>1</w:t>
      </w:r>
      <w:r w:rsidR="001D4BA1">
        <w:rPr>
          <w:rFonts w:ascii="Arial" w:hAnsi="Arial" w:cs="Arial"/>
          <w:sz w:val="28"/>
          <w:szCs w:val="28"/>
          <w:lang w:val="en-US"/>
        </w:rPr>
        <w:t>8</w:t>
      </w:r>
      <w:r w:rsidR="001A2AEA">
        <w:rPr>
          <w:rFonts w:ascii="Arial" w:hAnsi="Arial" w:cs="Arial"/>
          <w:sz w:val="28"/>
          <w:szCs w:val="28"/>
          <w:lang w:val="en-US"/>
        </w:rPr>
        <w:t>.2</w:t>
      </w:r>
      <w:r w:rsidR="001D4BA1">
        <w:rPr>
          <w:rFonts w:ascii="Arial" w:hAnsi="Arial" w:cs="Arial"/>
          <w:sz w:val="28"/>
          <w:szCs w:val="28"/>
          <w:lang w:val="en-US"/>
        </w:rPr>
        <w:t xml:space="preserve"> 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per 100 000 men and </w:t>
      </w:r>
      <w:r>
        <w:rPr>
          <w:rFonts w:ascii="Arial" w:hAnsi="Arial" w:cs="Arial"/>
          <w:sz w:val="28"/>
          <w:szCs w:val="28"/>
          <w:lang w:val="en-US"/>
        </w:rPr>
        <w:t>8.</w:t>
      </w:r>
      <w:r w:rsidR="001D4BA1">
        <w:rPr>
          <w:rFonts w:ascii="Arial" w:hAnsi="Arial" w:cs="Arial"/>
          <w:sz w:val="28"/>
          <w:szCs w:val="28"/>
          <w:lang w:val="en-US"/>
        </w:rPr>
        <w:t>6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 per 100 000 women</w:t>
      </w:r>
      <w:r>
        <w:rPr>
          <w:rFonts w:ascii="Arial" w:hAnsi="Arial" w:cs="Arial"/>
          <w:sz w:val="28"/>
          <w:szCs w:val="28"/>
          <w:lang w:val="en-US"/>
        </w:rPr>
        <w:t xml:space="preserve"> aged 10 years or above</w:t>
      </w:r>
      <w:r w:rsidRPr="00FB1866">
        <w:rPr>
          <w:rFonts w:ascii="Arial" w:hAnsi="Arial" w:cs="Arial"/>
          <w:sz w:val="28"/>
          <w:szCs w:val="28"/>
          <w:lang w:val="en-US"/>
        </w:rPr>
        <w:t xml:space="preserve"> in Norway.</w:t>
      </w:r>
    </w:p>
    <w:p w:rsidR="00F97D4E" w:rsidRPr="00F97D4E" w:rsidRDefault="00F97D4E" w:rsidP="00F97D4E">
      <w:pPr>
        <w:spacing w:after="120"/>
        <w:jc w:val="center"/>
        <w:rPr>
          <w:rFonts w:cs="Arial"/>
          <w:b/>
          <w:sz w:val="20"/>
          <w:szCs w:val="20"/>
          <w:lang w:val="en-US"/>
        </w:rPr>
      </w:pPr>
    </w:p>
    <w:p w:rsidR="00F97D4E" w:rsidRPr="00F97D4E" w:rsidRDefault="00F97D4E" w:rsidP="00F97D4E">
      <w:pPr>
        <w:spacing w:after="0"/>
        <w:jc w:val="center"/>
        <w:rPr>
          <w:rFonts w:cs="Arial"/>
          <w:b/>
          <w:sz w:val="34"/>
          <w:szCs w:val="34"/>
          <w:lang w:val="en-US"/>
        </w:rPr>
      </w:pPr>
      <w:r w:rsidRPr="00F97D4E">
        <w:rPr>
          <w:rFonts w:cs="Arial"/>
          <w:b/>
          <w:sz w:val="34"/>
          <w:szCs w:val="34"/>
          <w:lang w:val="en-US"/>
        </w:rPr>
        <w:t>Number of Suicide Deaths by Sex and Calendar Time from 1970 to 201</w:t>
      </w:r>
      <w:r w:rsidR="001D4BA1">
        <w:rPr>
          <w:rFonts w:cs="Arial"/>
          <w:b/>
          <w:sz w:val="34"/>
          <w:szCs w:val="34"/>
          <w:lang w:val="en-US"/>
        </w:rPr>
        <w:t>6</w:t>
      </w:r>
    </w:p>
    <w:p w:rsidR="00674B47" w:rsidRPr="00F97D4E" w:rsidRDefault="00F97D4E" w:rsidP="00F97D4E">
      <w:pPr>
        <w:spacing w:after="0"/>
        <w:jc w:val="center"/>
        <w:rPr>
          <w:b/>
          <w:sz w:val="28"/>
          <w:szCs w:val="28"/>
          <w:lang w:val="en-US"/>
        </w:rPr>
      </w:pPr>
      <w:r w:rsidRPr="00F97D4E">
        <w:rPr>
          <w:rFonts w:cs="Arial"/>
          <w:b/>
          <w:sz w:val="28"/>
          <w:szCs w:val="28"/>
          <w:lang w:val="en-US"/>
        </w:rPr>
        <w:t xml:space="preserve">(Data of selected years were presented here in order to give an overview) </w:t>
      </w:r>
    </w:p>
    <w:tbl>
      <w:tblPr>
        <w:tblW w:w="13326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4"/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D72125" w:rsidRPr="001D4BA1" w:rsidTr="001D4BA1">
        <w:trPr>
          <w:trHeight w:val="397"/>
          <w:jc w:val="center"/>
        </w:trPr>
        <w:tc>
          <w:tcPr>
            <w:tcW w:w="1834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F97D4E" w:rsidP="00F97D4E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Year</w:t>
            </w:r>
            <w:proofErr w:type="spellEnd"/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D72125" w:rsidRPr="001D4BA1" w:rsidRDefault="00D72125" w:rsidP="00016A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D72125" w:rsidRPr="001D4BA1" w:rsidRDefault="00D72125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D72125" w:rsidRPr="001D4BA1" w:rsidRDefault="00D72125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:rsidR="00D72125" w:rsidRPr="001D4BA1" w:rsidRDefault="00D72125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 w:rsid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</w:tr>
      <w:tr w:rsidR="001D4BA1" w:rsidRPr="001D4BA1" w:rsidTr="001D4BA1">
        <w:trPr>
          <w:trHeight w:val="397"/>
          <w:jc w:val="center"/>
        </w:trPr>
        <w:tc>
          <w:tcPr>
            <w:tcW w:w="1834" w:type="dxa"/>
            <w:tcBorders>
              <w:top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F97D4E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Men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429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411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414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360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386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403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402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418</w:t>
            </w:r>
          </w:p>
        </w:tc>
      </w:tr>
      <w:tr w:rsidR="001D4BA1" w:rsidRPr="001D4BA1" w:rsidTr="001D4BA1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F97D4E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Women</w:t>
            </w:r>
            <w:proofErr w:type="spellEnd"/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98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134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173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165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147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191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196</w:t>
            </w:r>
          </w:p>
        </w:tc>
      </w:tr>
      <w:tr w:rsidR="001D4BA1" w:rsidRPr="001D4BA1" w:rsidTr="001D4BA1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F97D4E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Both</w:t>
            </w:r>
            <w:proofErr w:type="spellEnd"/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585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659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548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548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533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551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550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593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:rsidR="001D4BA1" w:rsidRPr="001D4BA1" w:rsidRDefault="001D4BA1" w:rsidP="001D4BA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4BA1">
              <w:rPr>
                <w:rFonts w:ascii="Arial" w:hAnsi="Arial" w:cs="Arial"/>
                <w:sz w:val="28"/>
                <w:szCs w:val="28"/>
              </w:rPr>
              <w:t>614</w:t>
            </w:r>
          </w:p>
        </w:tc>
      </w:tr>
    </w:tbl>
    <w:p w:rsidR="00496C73" w:rsidRPr="00F97D4E" w:rsidRDefault="00496C73" w:rsidP="001D4BA1">
      <w:pPr>
        <w:spacing w:after="120" w:line="240" w:lineRule="auto"/>
        <w:jc w:val="center"/>
        <w:rPr>
          <w:b/>
          <w:sz w:val="20"/>
          <w:szCs w:val="20"/>
        </w:rPr>
      </w:pPr>
    </w:p>
    <w:p w:rsidR="00496C73" w:rsidRPr="00F97D4E" w:rsidRDefault="00F97D4E" w:rsidP="004F3B2F">
      <w:pPr>
        <w:spacing w:after="0"/>
        <w:jc w:val="center"/>
        <w:rPr>
          <w:rFonts w:cs="Arial"/>
          <w:b/>
          <w:sz w:val="34"/>
          <w:szCs w:val="34"/>
          <w:lang w:val="en-US"/>
        </w:rPr>
      </w:pPr>
      <w:r w:rsidRPr="00F97D4E">
        <w:rPr>
          <w:rFonts w:cs="Arial"/>
          <w:b/>
          <w:sz w:val="34"/>
          <w:szCs w:val="34"/>
          <w:lang w:val="en-US"/>
        </w:rPr>
        <w:t>Number of Suicide Deaths by Sex and Calendar Year from 1969 to 201</w:t>
      </w:r>
      <w:r w:rsidR="001D4BA1">
        <w:rPr>
          <w:rFonts w:cs="Arial"/>
          <w:b/>
          <w:sz w:val="34"/>
          <w:szCs w:val="34"/>
          <w:lang w:val="en-US"/>
        </w:rPr>
        <w:t>6</w:t>
      </w:r>
    </w:p>
    <w:p w:rsidR="00D72125" w:rsidRPr="00233766" w:rsidRDefault="001D4BA1" w:rsidP="005F5BE6">
      <w:pPr>
        <w:spacing w:after="120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F0DB170" wp14:editId="7B5D18A9">
            <wp:extent cx="9210675" cy="28956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D3DB6" w:rsidRDefault="006D3DB6" w:rsidP="006D3DB6">
      <w:pPr>
        <w:spacing w:after="0"/>
        <w:jc w:val="center"/>
        <w:rPr>
          <w:b/>
          <w:sz w:val="34"/>
          <w:szCs w:val="34"/>
          <w:lang w:val="en-US"/>
        </w:rPr>
      </w:pPr>
    </w:p>
    <w:p w:rsidR="00A52185" w:rsidRPr="006D3DB6" w:rsidRDefault="00372E9E" w:rsidP="006D3DB6">
      <w:pPr>
        <w:spacing w:after="0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Suicide M</w:t>
      </w:r>
      <w:r w:rsidR="006D3DB6">
        <w:rPr>
          <w:b/>
          <w:sz w:val="36"/>
          <w:szCs w:val="36"/>
          <w:lang w:val="en-US"/>
        </w:rPr>
        <w:t xml:space="preserve">ortality </w:t>
      </w:r>
      <w:r w:rsidR="00233766" w:rsidRPr="006D3DB6">
        <w:rPr>
          <w:b/>
          <w:sz w:val="36"/>
          <w:szCs w:val="36"/>
          <w:lang w:val="en-US"/>
        </w:rPr>
        <w:t xml:space="preserve">by Sex </w:t>
      </w:r>
      <w:r w:rsidR="006D3DB6" w:rsidRPr="006D3DB6">
        <w:rPr>
          <w:b/>
          <w:sz w:val="36"/>
          <w:szCs w:val="36"/>
          <w:lang w:val="en-US"/>
        </w:rPr>
        <w:t>in Selected Years</w:t>
      </w:r>
      <w:r w:rsidR="001A2AEA" w:rsidRPr="006D3DB6">
        <w:rPr>
          <w:b/>
          <w:sz w:val="36"/>
          <w:szCs w:val="36"/>
          <w:lang w:val="en-US"/>
        </w:rPr>
        <w:t xml:space="preserve"> </w:t>
      </w:r>
      <w:r w:rsidR="00233766" w:rsidRPr="006D3DB6">
        <w:rPr>
          <w:b/>
          <w:sz w:val="36"/>
          <w:szCs w:val="36"/>
          <w:lang w:val="en-US"/>
        </w:rPr>
        <w:t xml:space="preserve">from 1970 to 2016 </w:t>
      </w:r>
    </w:p>
    <w:tbl>
      <w:tblPr>
        <w:tblW w:w="13326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4"/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1A2AEA" w:rsidRPr="001D4BA1" w:rsidTr="001659A7">
        <w:trPr>
          <w:trHeight w:val="397"/>
          <w:jc w:val="center"/>
        </w:trPr>
        <w:tc>
          <w:tcPr>
            <w:tcW w:w="1834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Year</w:t>
            </w:r>
            <w:proofErr w:type="spellEnd"/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57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tcMar>
              <w:top w:w="57" w:type="dxa"/>
              <w:bottom w:w="28" w:type="dxa"/>
            </w:tcMar>
            <w:vAlign w:val="center"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58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vAlign w:val="center"/>
          </w:tcPr>
          <w:p w:rsidR="001A2AEA" w:rsidRPr="001D4BA1" w:rsidRDefault="001A2AEA" w:rsidP="001659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</w:tr>
      <w:tr w:rsidR="001A2AEA" w:rsidRPr="006D3DB6" w:rsidTr="001659A7">
        <w:trPr>
          <w:trHeight w:val="397"/>
          <w:jc w:val="center"/>
        </w:trPr>
        <w:tc>
          <w:tcPr>
            <w:tcW w:w="1834" w:type="dxa"/>
            <w:tcBorders>
              <w:top w:val="single" w:sz="12" w:space="0" w:color="008000"/>
            </w:tcBorders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Men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14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21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24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26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22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21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8" w:type="dxa"/>
            <w:tcBorders>
              <w:top w:val="single" w:sz="12" w:space="0" w:color="008000"/>
            </w:tcBorders>
            <w:shd w:val="clear" w:color="auto" w:fill="auto"/>
            <w:noWrap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</w:tr>
      <w:tr w:rsidR="001A2AEA" w:rsidRPr="006D3DB6" w:rsidTr="001659A7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Women</w:t>
            </w:r>
            <w:proofErr w:type="spellEnd"/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9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8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</w:tr>
      <w:tr w:rsidR="001A2AEA" w:rsidRPr="006D3DB6" w:rsidTr="001659A7">
        <w:trPr>
          <w:trHeight w:val="397"/>
          <w:jc w:val="center"/>
        </w:trPr>
        <w:tc>
          <w:tcPr>
            <w:tcW w:w="1834" w:type="dxa"/>
            <w:shd w:val="pct5" w:color="auto" w:fill="auto"/>
            <w:noWrap/>
            <w:tcMar>
              <w:top w:w="57" w:type="dxa"/>
              <w:bottom w:w="28" w:type="dxa"/>
            </w:tcMar>
            <w:vAlign w:val="center"/>
            <w:hideMark/>
          </w:tcPr>
          <w:p w:rsidR="001A2AEA" w:rsidRPr="001D4BA1" w:rsidRDefault="001A2AEA" w:rsidP="001659A7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proofErr w:type="spellStart"/>
            <w:r w:rsidRPr="001D4BA1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Both</w:t>
            </w:r>
            <w:proofErr w:type="spellEnd"/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10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11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14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16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17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14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14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13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  <w:hideMark/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13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12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8" w:type="dxa"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13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8" w:type="dxa"/>
            <w:shd w:val="clear" w:color="auto" w:fill="auto"/>
            <w:noWrap/>
            <w:tcMar>
              <w:top w:w="57" w:type="dxa"/>
              <w:bottom w:w="28" w:type="dxa"/>
            </w:tcMar>
          </w:tcPr>
          <w:p w:rsidR="001A2AEA" w:rsidRPr="006D3DB6" w:rsidRDefault="001A2AEA" w:rsidP="003D729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D3DB6">
              <w:rPr>
                <w:b/>
                <w:sz w:val="28"/>
                <w:szCs w:val="28"/>
              </w:rPr>
              <w:t>13</w:t>
            </w:r>
            <w:r w:rsidR="003D729A" w:rsidRPr="006D3DB6">
              <w:rPr>
                <w:b/>
                <w:sz w:val="28"/>
                <w:szCs w:val="28"/>
              </w:rPr>
              <w:t>.</w:t>
            </w:r>
            <w:r w:rsidRPr="006D3DB6">
              <w:rPr>
                <w:b/>
                <w:sz w:val="28"/>
                <w:szCs w:val="28"/>
              </w:rPr>
              <w:t>4</w:t>
            </w:r>
          </w:p>
        </w:tc>
      </w:tr>
    </w:tbl>
    <w:p w:rsidR="00233766" w:rsidRDefault="00233766" w:rsidP="001A2AEA">
      <w:pPr>
        <w:spacing w:after="0"/>
        <w:jc w:val="center"/>
        <w:rPr>
          <w:b/>
          <w:sz w:val="34"/>
          <w:szCs w:val="34"/>
          <w:lang w:val="en-US"/>
        </w:rPr>
      </w:pPr>
    </w:p>
    <w:p w:rsidR="00F97D4E" w:rsidRDefault="00F97D4E" w:rsidP="00233766">
      <w:pPr>
        <w:spacing w:after="0"/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t xml:space="preserve">Suicide Mortality by Sex from </w:t>
      </w:r>
      <w:r w:rsidR="00372E9E">
        <w:rPr>
          <w:b/>
          <w:sz w:val="34"/>
          <w:szCs w:val="34"/>
          <w:lang w:val="en-US"/>
        </w:rPr>
        <w:t>Y</w:t>
      </w:r>
      <w:r w:rsidRPr="00F97D4E">
        <w:rPr>
          <w:b/>
          <w:sz w:val="34"/>
          <w:szCs w:val="34"/>
          <w:lang w:val="en-US"/>
        </w:rPr>
        <w:t xml:space="preserve">ear 1969 </w:t>
      </w:r>
      <w:r w:rsidR="00372E9E">
        <w:rPr>
          <w:b/>
          <w:sz w:val="34"/>
          <w:szCs w:val="34"/>
          <w:lang w:val="en-US"/>
        </w:rPr>
        <w:t>T</w:t>
      </w:r>
      <w:r w:rsidRPr="00F97D4E">
        <w:rPr>
          <w:b/>
          <w:sz w:val="34"/>
          <w:szCs w:val="34"/>
          <w:lang w:val="en-US"/>
        </w:rPr>
        <w:t>hrough 201</w:t>
      </w:r>
      <w:r w:rsidR="00233766">
        <w:rPr>
          <w:b/>
          <w:sz w:val="34"/>
          <w:szCs w:val="34"/>
          <w:lang w:val="en-US"/>
        </w:rPr>
        <w:t>6</w:t>
      </w:r>
      <w:r w:rsidRPr="00F97D4E">
        <w:rPr>
          <w:b/>
          <w:sz w:val="34"/>
          <w:szCs w:val="34"/>
          <w:lang w:val="en-US"/>
        </w:rPr>
        <w:t xml:space="preserve"> </w:t>
      </w:r>
    </w:p>
    <w:p w:rsidR="007F3849" w:rsidRDefault="00F97D4E" w:rsidP="00233766">
      <w:pPr>
        <w:spacing w:after="0"/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t>(</w:t>
      </w:r>
      <w:proofErr w:type="gramStart"/>
      <w:r w:rsidRPr="00F97D4E">
        <w:rPr>
          <w:b/>
          <w:sz w:val="34"/>
          <w:szCs w:val="34"/>
          <w:lang w:val="en-US"/>
        </w:rPr>
        <w:t>per</w:t>
      </w:r>
      <w:proofErr w:type="gramEnd"/>
      <w:r w:rsidRPr="00F97D4E">
        <w:rPr>
          <w:b/>
          <w:sz w:val="34"/>
          <w:szCs w:val="34"/>
          <w:lang w:val="en-US"/>
        </w:rPr>
        <w:t xml:space="preserve"> 100 000 population 10+ years old)</w:t>
      </w:r>
    </w:p>
    <w:p w:rsidR="00233766" w:rsidRDefault="00233766" w:rsidP="00F97D4E">
      <w:pPr>
        <w:spacing w:after="120"/>
        <w:jc w:val="center"/>
        <w:rPr>
          <w:b/>
          <w:sz w:val="34"/>
          <w:szCs w:val="34"/>
          <w:lang w:val="en-US"/>
        </w:rPr>
      </w:pPr>
      <w:r>
        <w:rPr>
          <w:noProof/>
        </w:rPr>
        <w:drawing>
          <wp:inline distT="0" distB="0" distL="0" distR="0" wp14:anchorId="608579F1" wp14:editId="165E04B4">
            <wp:extent cx="8896350" cy="30480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561CC" w:rsidRPr="003D729A" w:rsidRDefault="003D729A" w:rsidP="003D729A">
      <w:pPr>
        <w:spacing w:after="0" w:line="288" w:lineRule="auto"/>
        <w:jc w:val="center"/>
        <w:rPr>
          <w:b/>
          <w:sz w:val="34"/>
          <w:szCs w:val="34"/>
          <w:lang w:val="en-US"/>
        </w:rPr>
      </w:pPr>
      <w:r>
        <w:rPr>
          <w:b/>
          <w:sz w:val="34"/>
          <w:szCs w:val="34"/>
          <w:lang w:val="en-US"/>
        </w:rPr>
        <w:br w:type="page"/>
      </w:r>
      <w:r w:rsidR="00F97D4E" w:rsidRPr="00F97D4E">
        <w:rPr>
          <w:b/>
          <w:sz w:val="34"/>
          <w:szCs w:val="34"/>
          <w:lang w:val="en-US"/>
        </w:rPr>
        <w:lastRenderedPageBreak/>
        <w:t>Number of Suicide Deaths by Sex and Age-group, Selected Years from 1970 to 201</w:t>
      </w:r>
      <w:r w:rsidR="00EF07B6">
        <w:rPr>
          <w:b/>
          <w:sz w:val="34"/>
          <w:szCs w:val="34"/>
          <w:lang w:val="en-US"/>
        </w:rPr>
        <w:t>6</w:t>
      </w:r>
    </w:p>
    <w:tbl>
      <w:tblPr>
        <w:tblW w:w="12610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4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0"/>
      </w:tblGrid>
      <w:tr w:rsidR="0046504E" w:rsidRPr="001659A7" w:rsidTr="003D729A">
        <w:trPr>
          <w:trHeight w:val="583"/>
          <w:jc w:val="center"/>
        </w:trPr>
        <w:tc>
          <w:tcPr>
            <w:tcW w:w="2404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3D729A" w:rsidRDefault="00F97D4E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3D729A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 xml:space="preserve">Age </w:t>
            </w:r>
            <w:proofErr w:type="spellStart"/>
            <w:r w:rsidRPr="003D729A"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  <w:t>group</w:t>
            </w:r>
            <w:proofErr w:type="spellEnd"/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1970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201</w:t>
            </w:r>
            <w:r w:rsidR="001A2AEA"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201</w:t>
            </w:r>
            <w:r w:rsidR="001A2AEA"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201</w:t>
            </w:r>
            <w:r w:rsidR="001A2AEA"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6</w:t>
            </w:r>
          </w:p>
        </w:tc>
      </w:tr>
      <w:tr w:rsidR="0046504E" w:rsidRPr="001659A7" w:rsidTr="001659A7">
        <w:trPr>
          <w:trHeight w:val="543"/>
          <w:jc w:val="center"/>
        </w:trPr>
        <w:tc>
          <w:tcPr>
            <w:tcW w:w="2404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3D729A" w:rsidRDefault="00F97D4E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</w:pPr>
            <w:proofErr w:type="spellStart"/>
            <w:r w:rsidRPr="003D729A"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  <w:t>Women</w:t>
            </w:r>
            <w:proofErr w:type="spellEnd"/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vAlign w:val="center"/>
          </w:tcPr>
          <w:p w:rsidR="0046504E" w:rsidRPr="001659A7" w:rsidRDefault="0046504E" w:rsidP="00372E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33CC"/>
                <w:sz w:val="28"/>
                <w:szCs w:val="28"/>
              </w:rPr>
            </w:pP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10-19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20-34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40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35-49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50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50-64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55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65-79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 &gt;= 80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bottom w:val="single" w:sz="8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bottom w:val="single" w:sz="8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</w:t>
            </w:r>
          </w:p>
        </w:tc>
      </w:tr>
      <w:tr w:rsidR="001659A7" w:rsidRPr="001659A7" w:rsidTr="001659A7">
        <w:trPr>
          <w:trHeight w:val="522"/>
          <w:jc w:val="center"/>
        </w:trPr>
        <w:tc>
          <w:tcPr>
            <w:tcW w:w="2404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D729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</w:t>
            </w:r>
            <w:r w:rsidR="003D729A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98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113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138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171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134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173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147</w:t>
            </w:r>
          </w:p>
        </w:tc>
        <w:tc>
          <w:tcPr>
            <w:tcW w:w="851" w:type="dxa"/>
            <w:tcBorders>
              <w:top w:val="single" w:sz="8" w:space="0" w:color="008000"/>
              <w:bottom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191</w:t>
            </w:r>
          </w:p>
        </w:tc>
        <w:tc>
          <w:tcPr>
            <w:tcW w:w="850" w:type="dxa"/>
            <w:tcBorders>
              <w:top w:val="single" w:sz="8" w:space="0" w:color="008000"/>
              <w:bottom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196</w:t>
            </w:r>
          </w:p>
        </w:tc>
      </w:tr>
      <w:tr w:rsidR="001659A7" w:rsidRPr="001659A7" w:rsidTr="001659A7">
        <w:trPr>
          <w:trHeight w:val="524"/>
          <w:jc w:val="center"/>
        </w:trPr>
        <w:tc>
          <w:tcPr>
            <w:tcW w:w="2404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3D729A" w:rsidRDefault="001659A7" w:rsidP="00B561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32"/>
                <w:szCs w:val="32"/>
              </w:rPr>
            </w:pPr>
            <w:r w:rsidRPr="003D729A">
              <w:rPr>
                <w:rFonts w:ascii="Calibri" w:eastAsia="Times New Roman" w:hAnsi="Calibri" w:cs="Calibri"/>
                <w:b/>
                <w:color w:val="000099"/>
                <w:sz w:val="32"/>
                <w:szCs w:val="32"/>
              </w:rPr>
              <w:t>Menn</w:t>
            </w: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008000"/>
            </w:tcBorders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10-19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19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20-34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35-49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121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50-64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112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65-79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47</w:t>
            </w:r>
          </w:p>
        </w:tc>
      </w:tr>
      <w:tr w:rsidR="001659A7" w:rsidRPr="001659A7" w:rsidTr="001659A7">
        <w:trPr>
          <w:trHeight w:val="397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F97D4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&gt;= 80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years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  <w:proofErr w:type="spellStart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old</w:t>
            </w:r>
            <w:proofErr w:type="spellEnd"/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659A7">
              <w:rPr>
                <w:color w:val="000000"/>
                <w:sz w:val="28"/>
                <w:szCs w:val="28"/>
              </w:rPr>
              <w:t>14</w:t>
            </w:r>
          </w:p>
        </w:tc>
      </w:tr>
      <w:tr w:rsidR="001659A7" w:rsidRPr="001659A7" w:rsidTr="001659A7">
        <w:trPr>
          <w:trHeight w:val="488"/>
          <w:jc w:val="center"/>
        </w:trPr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D729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</w:pP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 xml:space="preserve">    </w:t>
            </w:r>
            <w:r w:rsidR="003D729A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T</w:t>
            </w:r>
            <w:r w:rsidRPr="001659A7">
              <w:rPr>
                <w:rFonts w:ascii="Calibri" w:eastAsia="Times New Roman" w:hAnsi="Calibri" w:cs="Calibri"/>
                <w:b/>
                <w:color w:val="0033CC"/>
                <w:sz w:val="28"/>
                <w:szCs w:val="28"/>
              </w:rPr>
              <w:t>otal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231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283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386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403</w:t>
            </w:r>
          </w:p>
        </w:tc>
        <w:tc>
          <w:tcPr>
            <w:tcW w:w="851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402</w:t>
            </w:r>
          </w:p>
        </w:tc>
        <w:tc>
          <w:tcPr>
            <w:tcW w:w="850" w:type="dxa"/>
            <w:vAlign w:val="center"/>
          </w:tcPr>
          <w:p w:rsidR="001659A7" w:rsidRPr="001659A7" w:rsidRDefault="001659A7" w:rsidP="00372E9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659A7">
              <w:rPr>
                <w:b/>
                <w:color w:val="000000"/>
                <w:sz w:val="28"/>
                <w:szCs w:val="28"/>
              </w:rPr>
              <w:t>418</w:t>
            </w:r>
          </w:p>
        </w:tc>
      </w:tr>
    </w:tbl>
    <w:p w:rsidR="00016011" w:rsidRPr="00016011" w:rsidRDefault="00016011" w:rsidP="00B561CC">
      <w:pPr>
        <w:tabs>
          <w:tab w:val="left" w:pos="1915"/>
        </w:tabs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EF07B6" w:rsidRDefault="00EF07B6">
      <w:pPr>
        <w:rPr>
          <w:b/>
          <w:sz w:val="34"/>
          <w:szCs w:val="34"/>
          <w:lang w:val="en-US"/>
        </w:rPr>
      </w:pPr>
      <w:r>
        <w:rPr>
          <w:b/>
          <w:sz w:val="34"/>
          <w:szCs w:val="34"/>
          <w:lang w:val="en-US"/>
        </w:rPr>
        <w:br w:type="page"/>
      </w:r>
    </w:p>
    <w:p w:rsidR="00EF07B6" w:rsidRDefault="00F97D4E" w:rsidP="00F97D4E">
      <w:pPr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lastRenderedPageBreak/>
        <w:t>Number of Suicide Deaths by Age-group from Year 169 to 201</w:t>
      </w:r>
      <w:r w:rsidR="00EF07B6">
        <w:rPr>
          <w:b/>
          <w:sz w:val="34"/>
          <w:szCs w:val="34"/>
          <w:lang w:val="en-US"/>
        </w:rPr>
        <w:t>6</w:t>
      </w:r>
      <w:r w:rsidRPr="00F97D4E">
        <w:rPr>
          <w:b/>
          <w:sz w:val="34"/>
          <w:szCs w:val="34"/>
          <w:lang w:val="en-US"/>
        </w:rPr>
        <w:t xml:space="preserve">, Stratified by Sex </w:t>
      </w:r>
    </w:p>
    <w:p w:rsidR="008E0091" w:rsidRPr="00F97D4E" w:rsidRDefault="00EF07B6" w:rsidP="00F97D4E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160E0BD" wp14:editId="648E1FCF">
            <wp:extent cx="9096375" cy="256222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E0091" w:rsidRPr="00F97D4E" w:rsidRDefault="008E0091" w:rsidP="008E0091">
      <w:pPr>
        <w:spacing w:after="0"/>
        <w:jc w:val="center"/>
        <w:rPr>
          <w:b/>
          <w:sz w:val="16"/>
          <w:szCs w:val="16"/>
          <w:lang w:val="en-US"/>
        </w:rPr>
      </w:pPr>
    </w:p>
    <w:p w:rsidR="008E0091" w:rsidRDefault="00EF07B6" w:rsidP="008E009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FD08889" wp14:editId="135A9262">
            <wp:extent cx="9096375" cy="269557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37C6" w:rsidRDefault="004337C6" w:rsidP="00990DB3">
      <w:pPr>
        <w:spacing w:after="0"/>
        <w:jc w:val="center"/>
        <w:rPr>
          <w:b/>
          <w:sz w:val="32"/>
          <w:szCs w:val="32"/>
        </w:rPr>
      </w:pPr>
    </w:p>
    <w:p w:rsidR="00ED25E5" w:rsidRDefault="00F97D4E" w:rsidP="003A4F1D">
      <w:pPr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t>Age-specific Suicide Mortality in Women, from Year 1969 to 201</w:t>
      </w:r>
      <w:r w:rsidR="00F62603">
        <w:rPr>
          <w:b/>
          <w:sz w:val="34"/>
          <w:szCs w:val="34"/>
          <w:lang w:val="en-US"/>
        </w:rPr>
        <w:t>6</w:t>
      </w:r>
      <w:r w:rsidRPr="00F97D4E">
        <w:rPr>
          <w:b/>
          <w:sz w:val="34"/>
          <w:szCs w:val="34"/>
          <w:lang w:val="en-US"/>
        </w:rPr>
        <w:t xml:space="preserve"> (per 100 000 population)</w:t>
      </w:r>
    </w:p>
    <w:p w:rsidR="00EF07B6" w:rsidRPr="00F97D4E" w:rsidRDefault="00EF07B6" w:rsidP="003A4F1D">
      <w:pPr>
        <w:jc w:val="center"/>
        <w:rPr>
          <w:b/>
          <w:sz w:val="34"/>
          <w:szCs w:val="34"/>
          <w:lang w:val="en-US"/>
        </w:rPr>
      </w:pPr>
      <w:r>
        <w:rPr>
          <w:noProof/>
        </w:rPr>
        <w:drawing>
          <wp:inline distT="0" distB="0" distL="0" distR="0" wp14:anchorId="38E76C37" wp14:editId="5B89955F">
            <wp:extent cx="8886825" cy="423862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0091" w:rsidRDefault="008E0091" w:rsidP="003A4F1D">
      <w:pPr>
        <w:jc w:val="center"/>
        <w:rPr>
          <w:b/>
          <w:sz w:val="32"/>
          <w:szCs w:val="32"/>
        </w:rPr>
      </w:pPr>
    </w:p>
    <w:p w:rsidR="008E0091" w:rsidRDefault="008E0091" w:rsidP="003A4F1D">
      <w:pPr>
        <w:jc w:val="center"/>
        <w:rPr>
          <w:b/>
          <w:sz w:val="32"/>
          <w:szCs w:val="32"/>
        </w:rPr>
      </w:pPr>
    </w:p>
    <w:p w:rsidR="00E60C69" w:rsidRDefault="00E60C69" w:rsidP="003A4F1D">
      <w:pPr>
        <w:jc w:val="center"/>
        <w:rPr>
          <w:noProof/>
        </w:rPr>
      </w:pPr>
    </w:p>
    <w:p w:rsidR="00F97D4E" w:rsidRDefault="00F97D4E" w:rsidP="003A4F1D">
      <w:pPr>
        <w:jc w:val="center"/>
        <w:rPr>
          <w:b/>
          <w:sz w:val="34"/>
          <w:szCs w:val="34"/>
        </w:rPr>
      </w:pPr>
    </w:p>
    <w:p w:rsidR="00674B47" w:rsidRDefault="00F97D4E" w:rsidP="003A4F1D">
      <w:pPr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t>Age-specific Suicide Mortality in Men, from Year 1969 to 201</w:t>
      </w:r>
      <w:r w:rsidR="009C22F4">
        <w:rPr>
          <w:b/>
          <w:sz w:val="34"/>
          <w:szCs w:val="34"/>
          <w:lang w:val="en-US"/>
        </w:rPr>
        <w:t>6</w:t>
      </w:r>
      <w:r w:rsidRPr="00F97D4E">
        <w:rPr>
          <w:b/>
          <w:sz w:val="34"/>
          <w:szCs w:val="34"/>
          <w:lang w:val="en-US"/>
        </w:rPr>
        <w:t xml:space="preserve"> (per 100 000 population)</w:t>
      </w:r>
    </w:p>
    <w:p w:rsidR="009C22F4" w:rsidRPr="00F97D4E" w:rsidRDefault="009C22F4" w:rsidP="003A4F1D">
      <w:pPr>
        <w:jc w:val="center"/>
        <w:rPr>
          <w:b/>
          <w:sz w:val="34"/>
          <w:szCs w:val="34"/>
          <w:lang w:val="en-US"/>
        </w:rPr>
      </w:pPr>
      <w:r>
        <w:rPr>
          <w:noProof/>
        </w:rPr>
        <w:drawing>
          <wp:inline distT="0" distB="0" distL="0" distR="0" wp14:anchorId="4026C6D0" wp14:editId="20FFAB9B">
            <wp:extent cx="8867775" cy="42291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E0091" w:rsidRDefault="008E0091" w:rsidP="003A4F1D">
      <w:pPr>
        <w:jc w:val="center"/>
        <w:rPr>
          <w:b/>
          <w:sz w:val="32"/>
          <w:szCs w:val="32"/>
        </w:rPr>
      </w:pPr>
    </w:p>
    <w:p w:rsidR="008E0091" w:rsidRDefault="008E0091" w:rsidP="003A4F1D">
      <w:pPr>
        <w:jc w:val="center"/>
        <w:rPr>
          <w:b/>
          <w:sz w:val="32"/>
          <w:szCs w:val="32"/>
        </w:rPr>
      </w:pPr>
    </w:p>
    <w:p w:rsidR="00E763D3" w:rsidRPr="00F97D4E" w:rsidRDefault="004F3B2F" w:rsidP="003D729A">
      <w:pPr>
        <w:jc w:val="center"/>
        <w:rPr>
          <w:b/>
          <w:sz w:val="34"/>
          <w:szCs w:val="34"/>
          <w:lang w:val="en-US"/>
        </w:rPr>
      </w:pPr>
      <w:r w:rsidRPr="009C22F4">
        <w:rPr>
          <w:b/>
          <w:sz w:val="34"/>
          <w:szCs w:val="34"/>
          <w:lang w:val="en-US"/>
        </w:rPr>
        <w:br w:type="page"/>
      </w:r>
      <w:r w:rsidR="00F97D4E" w:rsidRPr="00F97D4E">
        <w:rPr>
          <w:b/>
          <w:sz w:val="34"/>
          <w:szCs w:val="34"/>
          <w:lang w:val="en-US"/>
        </w:rPr>
        <w:lastRenderedPageBreak/>
        <w:t>Number of Suicide Deaths in Specific Counties in Norway, Selected Years from 198</w:t>
      </w:r>
      <w:r w:rsidR="00F97D4E">
        <w:rPr>
          <w:b/>
          <w:sz w:val="34"/>
          <w:szCs w:val="34"/>
          <w:lang w:val="en-US"/>
        </w:rPr>
        <w:t>0</w:t>
      </w:r>
      <w:r w:rsidR="00F97D4E" w:rsidRPr="00F97D4E">
        <w:rPr>
          <w:b/>
          <w:sz w:val="34"/>
          <w:szCs w:val="34"/>
          <w:lang w:val="en-US"/>
        </w:rPr>
        <w:t xml:space="preserve"> to 201</w:t>
      </w:r>
      <w:r w:rsidR="00F62603">
        <w:rPr>
          <w:b/>
          <w:sz w:val="34"/>
          <w:szCs w:val="34"/>
          <w:lang w:val="en-US"/>
        </w:rPr>
        <w:t>6</w:t>
      </w:r>
    </w:p>
    <w:tbl>
      <w:tblPr>
        <w:tblW w:w="13203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5"/>
        <w:gridCol w:w="986"/>
        <w:gridCol w:w="986"/>
        <w:gridCol w:w="987"/>
        <w:gridCol w:w="987"/>
        <w:gridCol w:w="987"/>
        <w:gridCol w:w="987"/>
        <w:gridCol w:w="987"/>
        <w:gridCol w:w="987"/>
        <w:gridCol w:w="987"/>
        <w:gridCol w:w="987"/>
      </w:tblGrid>
      <w:tr w:rsidR="00617B50" w:rsidRPr="004F3B2F" w:rsidTr="00411FB7">
        <w:trPr>
          <w:cantSplit/>
          <w:trHeight w:val="700"/>
          <w:jc w:val="center"/>
        </w:trPr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F97D4E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County</w:t>
            </w:r>
            <w:proofErr w:type="spellEnd"/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198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85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199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8E0091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1995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200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8E0091"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11F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411FB7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617B50" w:rsidRPr="004F3B2F" w:rsidRDefault="00617B50" w:rsidP="00411F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411FB7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18" w:space="0" w:color="008000"/>
              <w:bottom w:val="single" w:sz="12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</w:tcPr>
          <w:p w:rsidR="00617B50" w:rsidRPr="004F3B2F" w:rsidRDefault="00617B50" w:rsidP="00411F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201</w:t>
            </w:r>
            <w:r w:rsidR="00411FB7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>6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Østfold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Akershus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52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Oslo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82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75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Hedmark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Oppland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Buskerud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25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35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Vestfold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36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Telemark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Aust-Agder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Vest-Agder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Rogaland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58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44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Hordaland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67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Sogn og Fjordane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Møre og Romsdal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27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Sør-Trøndelag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38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Nord-Trøndelag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Nordland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32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Troms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</w:tr>
      <w:tr w:rsidR="00411FB7" w:rsidRPr="004F3B2F" w:rsidTr="00411FB7">
        <w:trPr>
          <w:cantSplit/>
          <w:trHeight w:val="369"/>
          <w:jc w:val="center"/>
        </w:trPr>
        <w:tc>
          <w:tcPr>
            <w:tcW w:w="0" w:type="auto"/>
            <w:tcBorders>
              <w:top w:val="single" w:sz="8" w:space="0" w:color="008000"/>
              <w:bottom w:val="single" w:sz="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8B7F07" w:rsidRDefault="00411FB7" w:rsidP="008B7F0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</w:pP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  </w:t>
            </w:r>
            <w:r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 xml:space="preserve"> </w:t>
            </w:r>
            <w:r w:rsidRPr="008B7F07">
              <w:rPr>
                <w:rFonts w:ascii="Arial" w:eastAsia="Times New Roman" w:hAnsi="Arial" w:cs="Arial"/>
                <w:b/>
                <w:color w:val="0000CC"/>
                <w:sz w:val="24"/>
                <w:szCs w:val="24"/>
              </w:rPr>
              <w:t>Finnmark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11FB7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</w:tr>
      <w:tr w:rsidR="00411FB7" w:rsidRPr="00411FB7" w:rsidTr="00411FB7">
        <w:trPr>
          <w:cantSplit/>
          <w:trHeight w:val="554"/>
          <w:jc w:val="center"/>
        </w:trPr>
        <w:tc>
          <w:tcPr>
            <w:tcW w:w="0" w:type="auto"/>
            <w:tcBorders>
              <w:top w:val="single" w:sz="8" w:space="0" w:color="008000"/>
              <w:bottom w:val="single" w:sz="18" w:space="0" w:color="008000"/>
            </w:tcBorders>
            <w:shd w:val="pct5" w:color="F2F2F2" w:themeColor="background1" w:themeShade="F2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411FB7" w:rsidRPr="00411FB7" w:rsidRDefault="00411FB7" w:rsidP="00411FB7">
            <w:pPr>
              <w:spacing w:after="0" w:line="240" w:lineRule="auto"/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</w:pPr>
            <w:r w:rsidRPr="00411FB7">
              <w:rPr>
                <w:rFonts w:ascii="Arial" w:eastAsia="Times New Roman" w:hAnsi="Arial" w:cs="Arial"/>
                <w:b/>
                <w:color w:val="0000CC"/>
                <w:sz w:val="28"/>
                <w:szCs w:val="28"/>
              </w:rPr>
              <w:t xml:space="preserve">  Totalt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510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585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659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533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551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550</w:t>
            </w:r>
          </w:p>
        </w:tc>
        <w:tc>
          <w:tcPr>
            <w:tcW w:w="0" w:type="auto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  <w:tc>
          <w:tcPr>
            <w:tcW w:w="0" w:type="auto"/>
            <w:noWrap/>
            <w:tcMar>
              <w:left w:w="28" w:type="dxa"/>
              <w:right w:w="28" w:type="dxa"/>
            </w:tcMar>
            <w:vAlign w:val="center"/>
          </w:tcPr>
          <w:p w:rsidR="00411FB7" w:rsidRPr="00411FB7" w:rsidRDefault="00411FB7" w:rsidP="00411F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1FB7">
              <w:rPr>
                <w:rFonts w:ascii="Arial" w:hAnsi="Arial" w:cs="Arial"/>
                <w:b/>
                <w:color w:val="000000"/>
                <w:sz w:val="28"/>
                <w:szCs w:val="28"/>
              </w:rPr>
              <w:t>614</w:t>
            </w:r>
          </w:p>
        </w:tc>
      </w:tr>
    </w:tbl>
    <w:p w:rsidR="001C04B9" w:rsidRPr="00F97D4E" w:rsidRDefault="00F97D4E" w:rsidP="004F3B2F">
      <w:pPr>
        <w:spacing w:after="60"/>
        <w:jc w:val="center"/>
        <w:rPr>
          <w:b/>
          <w:sz w:val="34"/>
          <w:szCs w:val="34"/>
          <w:lang w:val="en-US"/>
        </w:rPr>
      </w:pPr>
      <w:r w:rsidRPr="00F97D4E">
        <w:rPr>
          <w:b/>
          <w:sz w:val="34"/>
          <w:szCs w:val="34"/>
          <w:lang w:val="en-US"/>
        </w:rPr>
        <w:lastRenderedPageBreak/>
        <w:t xml:space="preserve">Suicide Mortality of Selected </w:t>
      </w:r>
      <w:r w:rsidR="00372E9E">
        <w:rPr>
          <w:b/>
          <w:sz w:val="34"/>
          <w:szCs w:val="34"/>
          <w:lang w:val="en-US"/>
        </w:rPr>
        <w:t>Y</w:t>
      </w:r>
      <w:r w:rsidRPr="00F97D4E">
        <w:rPr>
          <w:b/>
          <w:sz w:val="34"/>
          <w:szCs w:val="34"/>
          <w:lang w:val="en-US"/>
        </w:rPr>
        <w:t xml:space="preserve">ears by County, Standardized by </w:t>
      </w:r>
      <w:r>
        <w:rPr>
          <w:b/>
          <w:sz w:val="34"/>
          <w:szCs w:val="34"/>
          <w:lang w:val="en-US"/>
        </w:rPr>
        <w:t xml:space="preserve">WHO </w:t>
      </w:r>
      <w:r w:rsidRPr="00F97D4E">
        <w:rPr>
          <w:b/>
          <w:sz w:val="34"/>
          <w:szCs w:val="34"/>
          <w:lang w:val="en-US"/>
        </w:rPr>
        <w:t>European Standard Population (per 100 000 population)</w:t>
      </w:r>
    </w:p>
    <w:tbl>
      <w:tblPr>
        <w:tblStyle w:val="TableGrid"/>
        <w:tblW w:w="12067" w:type="dxa"/>
        <w:jc w:val="center"/>
        <w:tblInd w:w="-128" w:type="dxa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505"/>
        <w:gridCol w:w="960"/>
        <w:gridCol w:w="960"/>
        <w:gridCol w:w="960"/>
        <w:gridCol w:w="960"/>
        <w:gridCol w:w="960"/>
        <w:gridCol w:w="960"/>
        <w:gridCol w:w="960"/>
        <w:gridCol w:w="960"/>
        <w:gridCol w:w="889"/>
        <w:gridCol w:w="993"/>
      </w:tblGrid>
      <w:tr w:rsidR="00411FB7" w:rsidRPr="00F97D4E" w:rsidTr="00411FB7">
        <w:trPr>
          <w:trHeight w:val="492"/>
          <w:jc w:val="center"/>
        </w:trPr>
        <w:tc>
          <w:tcPr>
            <w:tcW w:w="2505" w:type="dxa"/>
            <w:tcBorders>
              <w:top w:val="single" w:sz="1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F97D4E">
            <w:pPr>
              <w:rPr>
                <w:b/>
                <w:color w:val="0033CC"/>
                <w:sz w:val="32"/>
                <w:szCs w:val="32"/>
              </w:rPr>
            </w:pPr>
            <w:proofErr w:type="spellStart"/>
            <w:r w:rsidRPr="00F97D4E">
              <w:rPr>
                <w:b/>
                <w:color w:val="0033CC"/>
                <w:sz w:val="32"/>
                <w:szCs w:val="32"/>
              </w:rPr>
              <w:t>County</w:t>
            </w:r>
            <w:proofErr w:type="spellEnd"/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1980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1985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1990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1995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2000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2005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2010</w:t>
            </w:r>
          </w:p>
        </w:tc>
        <w:tc>
          <w:tcPr>
            <w:tcW w:w="960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201</w:t>
            </w:r>
            <w:r>
              <w:rPr>
                <w:b/>
                <w:color w:val="0033CC"/>
                <w:sz w:val="32"/>
                <w:szCs w:val="32"/>
              </w:rPr>
              <w:t>4</w:t>
            </w:r>
          </w:p>
        </w:tc>
        <w:tc>
          <w:tcPr>
            <w:tcW w:w="889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ind w:right="-5"/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201</w:t>
            </w:r>
            <w:r>
              <w:rPr>
                <w:b/>
                <w:color w:val="0033CC"/>
                <w:sz w:val="32"/>
                <w:szCs w:val="32"/>
              </w:rPr>
              <w:t>5</w:t>
            </w:r>
          </w:p>
        </w:tc>
        <w:tc>
          <w:tcPr>
            <w:tcW w:w="993" w:type="dxa"/>
            <w:tcBorders>
              <w:top w:val="single" w:sz="18" w:space="0" w:color="008000"/>
              <w:left w:val="single" w:sz="8" w:space="0" w:color="008000"/>
              <w:bottom w:val="single" w:sz="12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F97D4E" w:rsidRDefault="00411FB7" w:rsidP="003D729A">
            <w:pPr>
              <w:ind w:left="-155" w:firstLine="155"/>
              <w:jc w:val="center"/>
              <w:rPr>
                <w:b/>
                <w:color w:val="0033CC"/>
                <w:sz w:val="32"/>
                <w:szCs w:val="32"/>
              </w:rPr>
            </w:pPr>
            <w:r w:rsidRPr="00F97D4E">
              <w:rPr>
                <w:b/>
                <w:color w:val="0033CC"/>
                <w:sz w:val="32"/>
                <w:szCs w:val="32"/>
              </w:rPr>
              <w:t>201</w:t>
            </w:r>
            <w:r>
              <w:rPr>
                <w:b/>
                <w:color w:val="0033CC"/>
                <w:sz w:val="32"/>
                <w:szCs w:val="32"/>
              </w:rPr>
              <w:t>6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12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</w:tcPr>
          <w:p w:rsidR="00411FB7" w:rsidRDefault="00411FB7" w:rsidP="00F97D4E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All </w:t>
            </w:r>
            <w:proofErr w:type="spellStart"/>
            <w:r>
              <w:rPr>
                <w:b/>
                <w:color w:val="0033CC"/>
                <w:sz w:val="28"/>
                <w:szCs w:val="28"/>
              </w:rPr>
              <w:t>counties</w:t>
            </w:r>
            <w:proofErr w:type="spellEnd"/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16.4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13.1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889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93" w:type="dxa"/>
            <w:tcBorders>
              <w:top w:val="single" w:sz="12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12.0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Østfold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15.6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Akershus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9.0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Oslo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Hedmark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17.0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Oppland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25.2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  <w:r w:rsidR="003D729A"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Buskerud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12.5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Vestfold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15.0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Telemark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6D3DB6"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13.4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Aust-Agder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20.1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15.9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15.5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Vest-Agder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11.4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Rogaland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13.0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Hordaland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11.5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Sogn og Fjordane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17.4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Møre og Romsdal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10.4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Sør-Trøndelag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Nord-Trøndelag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11.3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Nordland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19.2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Troms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.0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11.5</w:t>
            </w:r>
          </w:p>
        </w:tc>
      </w:tr>
      <w:tr w:rsidR="00411FB7" w:rsidRPr="00411FB7" w:rsidTr="00411FB7">
        <w:trPr>
          <w:trHeight w:val="369"/>
          <w:jc w:val="center"/>
        </w:trPr>
        <w:tc>
          <w:tcPr>
            <w:tcW w:w="2505" w:type="dxa"/>
            <w:tcBorders>
              <w:top w:val="single" w:sz="8" w:space="0" w:color="008000"/>
              <w:bottom w:val="single" w:sz="18" w:space="0" w:color="008000"/>
              <w:right w:val="single" w:sz="8" w:space="0" w:color="008000"/>
            </w:tcBorders>
            <w:shd w:val="clear" w:color="auto" w:fill="F2F2F2" w:themeFill="background1" w:themeFillShade="F2"/>
            <w:noWrap/>
            <w:tcMar>
              <w:top w:w="0" w:type="dxa"/>
              <w:left w:w="57" w:type="dxa"/>
              <w:right w:w="57" w:type="dxa"/>
            </w:tcMar>
            <w:vAlign w:val="center"/>
            <w:hideMark/>
          </w:tcPr>
          <w:p w:rsidR="00411FB7" w:rsidRPr="009D7BD9" w:rsidRDefault="00411FB7" w:rsidP="009D7BD9">
            <w:pPr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 xml:space="preserve">   </w:t>
            </w:r>
            <w:r w:rsidRPr="009D7BD9">
              <w:rPr>
                <w:b/>
                <w:color w:val="0033CC"/>
                <w:sz w:val="28"/>
                <w:szCs w:val="28"/>
              </w:rPr>
              <w:t>Finnmark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16.4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19.1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14.6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18.8</w:t>
            </w:r>
          </w:p>
        </w:tc>
        <w:tc>
          <w:tcPr>
            <w:tcW w:w="960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889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  <w:right w:val="single" w:sz="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993" w:type="dxa"/>
            <w:tcBorders>
              <w:top w:val="single" w:sz="8" w:space="0" w:color="008000"/>
              <w:left w:val="single" w:sz="8" w:space="0" w:color="008000"/>
              <w:bottom w:val="single" w:sz="18" w:space="0" w:color="008000"/>
            </w:tcBorders>
            <w:noWrap/>
            <w:tcMar>
              <w:top w:w="0" w:type="dxa"/>
              <w:left w:w="57" w:type="dxa"/>
              <w:right w:w="57" w:type="dxa"/>
            </w:tcMar>
            <w:vAlign w:val="bottom"/>
          </w:tcPr>
          <w:p w:rsidR="00411FB7" w:rsidRPr="00411FB7" w:rsidRDefault="00411FB7" w:rsidP="003D72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B7">
              <w:rPr>
                <w:rFonts w:ascii="Arial" w:hAnsi="Arial" w:cs="Arial"/>
                <w:color w:val="000000"/>
                <w:sz w:val="24"/>
                <w:szCs w:val="24"/>
              </w:rPr>
              <w:t>10.6</w:t>
            </w:r>
          </w:p>
        </w:tc>
      </w:tr>
    </w:tbl>
    <w:p w:rsidR="002B015A" w:rsidRDefault="002B015A" w:rsidP="0057770D">
      <w:pPr>
        <w:spacing w:after="120"/>
        <w:jc w:val="center"/>
        <w:rPr>
          <w:b/>
          <w:sz w:val="32"/>
          <w:szCs w:val="32"/>
        </w:rPr>
      </w:pPr>
    </w:p>
    <w:p w:rsidR="009958C4" w:rsidRPr="00F97D4E" w:rsidRDefault="00F97D4E" w:rsidP="00842A9B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F97D4E">
        <w:rPr>
          <w:rFonts w:ascii="Arial" w:hAnsi="Arial" w:cs="Arial"/>
          <w:b/>
          <w:sz w:val="32"/>
          <w:szCs w:val="32"/>
          <w:lang w:val="en-US"/>
        </w:rPr>
        <w:t>Monthly Distribution of Suicide Deaths, Selected Years from 19</w:t>
      </w:r>
      <w:r w:rsidR="006E7E57">
        <w:rPr>
          <w:rFonts w:ascii="Arial" w:hAnsi="Arial" w:cs="Arial"/>
          <w:b/>
          <w:sz w:val="32"/>
          <w:szCs w:val="32"/>
          <w:lang w:val="en-US"/>
        </w:rPr>
        <w:t>8</w:t>
      </w:r>
      <w:r w:rsidRPr="00F97D4E">
        <w:rPr>
          <w:rFonts w:ascii="Arial" w:hAnsi="Arial" w:cs="Arial"/>
          <w:b/>
          <w:sz w:val="32"/>
          <w:szCs w:val="32"/>
          <w:lang w:val="en-US"/>
        </w:rPr>
        <w:t>0 to 201</w:t>
      </w:r>
      <w:r w:rsidR="00AA3D05">
        <w:rPr>
          <w:rFonts w:ascii="Arial" w:hAnsi="Arial" w:cs="Arial"/>
          <w:b/>
          <w:sz w:val="32"/>
          <w:szCs w:val="32"/>
          <w:lang w:val="en-US"/>
        </w:rPr>
        <w:t>6</w:t>
      </w:r>
    </w:p>
    <w:tbl>
      <w:tblPr>
        <w:tblW w:w="11767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9"/>
        <w:gridCol w:w="989"/>
        <w:gridCol w:w="989"/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 w:rsidR="00AA7BA5" w:rsidRPr="005F5BE6" w:rsidTr="00AA7BA5">
        <w:trPr>
          <w:trHeight w:val="689"/>
          <w:jc w:val="center"/>
        </w:trPr>
        <w:tc>
          <w:tcPr>
            <w:tcW w:w="1869" w:type="dxa"/>
            <w:tcBorders>
              <w:top w:val="single" w:sz="18" w:space="0" w:color="008000"/>
              <w:bottom w:val="single" w:sz="12" w:space="0" w:color="008000"/>
            </w:tcBorders>
            <w:shd w:val="pct5" w:color="auto" w:fill="auto"/>
            <w:vAlign w:val="center"/>
          </w:tcPr>
          <w:p w:rsidR="00AA7BA5" w:rsidRPr="005A6F03" w:rsidRDefault="00AA7BA5" w:rsidP="001D4BA1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32"/>
                <w:szCs w:val="32"/>
              </w:rPr>
            </w:pPr>
            <w:proofErr w:type="spellStart"/>
            <w:r w:rsidRPr="005A6F03">
              <w:rPr>
                <w:rFonts w:ascii="Arial" w:eastAsia="Times New Roman" w:hAnsi="Arial" w:cs="Arial"/>
                <w:b/>
                <w:color w:val="0033CC"/>
                <w:sz w:val="32"/>
                <w:szCs w:val="32"/>
              </w:rPr>
              <w:t>Month</w:t>
            </w:r>
            <w:proofErr w:type="spellEnd"/>
          </w:p>
        </w:tc>
        <w:tc>
          <w:tcPr>
            <w:tcW w:w="989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1980</w:t>
            </w:r>
          </w:p>
        </w:tc>
        <w:tc>
          <w:tcPr>
            <w:tcW w:w="989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1990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2000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2010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AA7BA5" w:rsidRPr="004F3B2F" w:rsidRDefault="00AA7BA5" w:rsidP="009C22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4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AA7BA5" w:rsidRPr="004F3B2F" w:rsidRDefault="00AA7BA5" w:rsidP="009C22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990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4F3B2F" w:rsidRDefault="00AA7BA5" w:rsidP="009C22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4F3B2F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201</w:t>
            </w: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6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tcBorders>
              <w:top w:val="single" w:sz="12" w:space="0" w:color="008000"/>
            </w:tcBorders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January</w:t>
            </w:r>
            <w:proofErr w:type="spellEnd"/>
          </w:p>
        </w:tc>
        <w:tc>
          <w:tcPr>
            <w:tcW w:w="989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89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49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0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60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February</w:t>
            </w:r>
            <w:proofErr w:type="spellEnd"/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47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March</w:t>
            </w:r>
            <w:proofErr w:type="spellEnd"/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42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April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56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May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63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57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Jun</w:t>
            </w:r>
            <w:proofErr w:type="spellEnd"/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July</w:t>
            </w:r>
            <w:proofErr w:type="spellEnd"/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August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51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September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October</w:t>
            </w:r>
            <w:proofErr w:type="spellEnd"/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53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November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43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52</w:t>
            </w:r>
          </w:p>
        </w:tc>
      </w:tr>
      <w:tr w:rsidR="00AA7BA5" w:rsidRPr="00193771" w:rsidTr="00AA7BA5">
        <w:trPr>
          <w:trHeight w:val="451"/>
          <w:jc w:val="center"/>
        </w:trPr>
        <w:tc>
          <w:tcPr>
            <w:tcW w:w="1869" w:type="dxa"/>
            <w:tcBorders>
              <w:bottom w:val="single" w:sz="12" w:space="0" w:color="008000"/>
            </w:tcBorders>
            <w:shd w:val="pct5" w:color="auto" w:fill="auto"/>
            <w:vAlign w:val="center"/>
          </w:tcPr>
          <w:p w:rsidR="00AA7BA5" w:rsidRPr="00533EE9" w:rsidRDefault="00AA7BA5" w:rsidP="001D4BA1">
            <w:pPr>
              <w:spacing w:after="0" w:line="240" w:lineRule="auto"/>
              <w:rPr>
                <w:rFonts w:eastAsia="Times New Roman" w:cs="Arial"/>
                <w:b/>
                <w:color w:val="0033CC"/>
                <w:sz w:val="28"/>
                <w:szCs w:val="28"/>
              </w:rPr>
            </w:pPr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 xml:space="preserve">   </w:t>
            </w:r>
            <w:proofErr w:type="spellStart"/>
            <w:r w:rsidRPr="00533EE9">
              <w:rPr>
                <w:rFonts w:eastAsia="Times New Roman" w:cs="Arial"/>
                <w:b/>
                <w:color w:val="0033CC"/>
                <w:sz w:val="28"/>
                <w:szCs w:val="28"/>
              </w:rPr>
              <w:t>December</w:t>
            </w:r>
            <w:proofErr w:type="spellEnd"/>
          </w:p>
        </w:tc>
        <w:tc>
          <w:tcPr>
            <w:tcW w:w="989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89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49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22F4">
              <w:rPr>
                <w:rFonts w:ascii="Arial" w:hAnsi="Arial" w:cs="Arial"/>
                <w:sz w:val="28"/>
                <w:szCs w:val="28"/>
              </w:rPr>
              <w:t>54</w:t>
            </w:r>
          </w:p>
        </w:tc>
      </w:tr>
      <w:tr w:rsidR="00AA7BA5" w:rsidRPr="009C22F4" w:rsidTr="00AA7BA5">
        <w:trPr>
          <w:trHeight w:val="654"/>
          <w:jc w:val="center"/>
        </w:trPr>
        <w:tc>
          <w:tcPr>
            <w:tcW w:w="1869" w:type="dxa"/>
            <w:tcBorders>
              <w:top w:val="single" w:sz="12" w:space="0" w:color="008000"/>
              <w:bottom w:val="single" w:sz="18" w:space="0" w:color="008000"/>
            </w:tcBorders>
            <w:shd w:val="pct5" w:color="auto" w:fill="auto"/>
            <w:vAlign w:val="center"/>
          </w:tcPr>
          <w:p w:rsidR="00AA7BA5" w:rsidRPr="009C22F4" w:rsidRDefault="00AA7BA5" w:rsidP="001D4BA1">
            <w:pPr>
              <w:spacing w:after="0" w:line="240" w:lineRule="auto"/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33CC"/>
                <w:sz w:val="28"/>
                <w:szCs w:val="28"/>
              </w:rPr>
              <w:t>Total</w:t>
            </w:r>
          </w:p>
        </w:tc>
        <w:tc>
          <w:tcPr>
            <w:tcW w:w="989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507</w:t>
            </w:r>
          </w:p>
        </w:tc>
        <w:tc>
          <w:tcPr>
            <w:tcW w:w="989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659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548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4F3B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533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  <w:hideMark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551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550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593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18" w:space="0" w:color="008000"/>
            </w:tcBorders>
            <w:shd w:val="clear" w:color="auto" w:fill="auto"/>
            <w:noWrap/>
            <w:vAlign w:val="center"/>
          </w:tcPr>
          <w:p w:rsidR="00AA7BA5" w:rsidRPr="009C22F4" w:rsidRDefault="00AA7BA5" w:rsidP="009C22F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C22F4">
              <w:rPr>
                <w:rFonts w:ascii="Arial" w:hAnsi="Arial" w:cs="Arial"/>
                <w:b/>
                <w:color w:val="000000"/>
                <w:sz w:val="28"/>
                <w:szCs w:val="28"/>
              </w:rPr>
              <w:t>614</w:t>
            </w:r>
          </w:p>
        </w:tc>
      </w:tr>
    </w:tbl>
    <w:p w:rsidR="00193771" w:rsidRPr="00842A9B" w:rsidRDefault="00193771" w:rsidP="00842A9B">
      <w:pPr>
        <w:jc w:val="center"/>
        <w:rPr>
          <w:b/>
          <w:sz w:val="32"/>
          <w:szCs w:val="32"/>
        </w:rPr>
      </w:pPr>
    </w:p>
    <w:p w:rsidR="000F39C8" w:rsidRDefault="000F39C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E24BD" w:rsidRDefault="00BE24BD" w:rsidP="00842A9B">
      <w:pPr>
        <w:jc w:val="center"/>
        <w:rPr>
          <w:b/>
          <w:sz w:val="32"/>
          <w:szCs w:val="32"/>
        </w:rPr>
      </w:pPr>
    </w:p>
    <w:p w:rsidR="005216D2" w:rsidRDefault="00F97D4E" w:rsidP="00842A9B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97D4E">
        <w:rPr>
          <w:rFonts w:ascii="Arial" w:hAnsi="Arial" w:cs="Arial"/>
          <w:b/>
          <w:sz w:val="34"/>
          <w:szCs w:val="34"/>
          <w:lang w:val="en-US"/>
        </w:rPr>
        <w:t xml:space="preserve">Monthly Distribution of Suicides from </w:t>
      </w:r>
      <w:r w:rsidR="00372E9E">
        <w:rPr>
          <w:rFonts w:ascii="Arial" w:hAnsi="Arial" w:cs="Arial"/>
          <w:b/>
          <w:sz w:val="34"/>
          <w:szCs w:val="34"/>
          <w:lang w:val="en-US"/>
        </w:rPr>
        <w:t>Y</w:t>
      </w:r>
      <w:r w:rsidRPr="00F97D4E">
        <w:rPr>
          <w:rFonts w:ascii="Arial" w:hAnsi="Arial" w:cs="Arial"/>
          <w:b/>
          <w:sz w:val="34"/>
          <w:szCs w:val="34"/>
          <w:lang w:val="en-US"/>
        </w:rPr>
        <w:t>ear 1969 to 201</w:t>
      </w:r>
      <w:r w:rsidR="007A5F3A">
        <w:rPr>
          <w:rFonts w:ascii="Arial" w:hAnsi="Arial" w:cs="Arial"/>
          <w:b/>
          <w:sz w:val="34"/>
          <w:szCs w:val="34"/>
          <w:lang w:val="en-US"/>
        </w:rPr>
        <w:t>6</w:t>
      </w:r>
      <w:r w:rsidRPr="00F97D4E">
        <w:rPr>
          <w:rFonts w:ascii="Arial" w:hAnsi="Arial" w:cs="Arial"/>
          <w:b/>
          <w:sz w:val="34"/>
          <w:szCs w:val="34"/>
          <w:lang w:val="en-US"/>
        </w:rPr>
        <w:t>, in Percentage</w:t>
      </w:r>
    </w:p>
    <w:p w:rsidR="009C22F4" w:rsidRPr="00F97D4E" w:rsidRDefault="009C22F4" w:rsidP="00842A9B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>
        <w:rPr>
          <w:noProof/>
        </w:rPr>
        <w:drawing>
          <wp:inline distT="0" distB="0" distL="0" distR="0" wp14:anchorId="05BB693A" wp14:editId="5629D776">
            <wp:extent cx="9201150" cy="46863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F3B2F" w:rsidRPr="004C7A21" w:rsidRDefault="004F3B2F" w:rsidP="00842A9B">
      <w:pPr>
        <w:jc w:val="center"/>
        <w:rPr>
          <w:rFonts w:ascii="Arial" w:hAnsi="Arial" w:cs="Arial"/>
          <w:b/>
          <w:sz w:val="32"/>
          <w:szCs w:val="32"/>
        </w:rPr>
      </w:pPr>
    </w:p>
    <w:p w:rsidR="00F97D4E" w:rsidRDefault="007A5F3A" w:rsidP="007A5F3A">
      <w:pPr>
        <w:spacing w:after="0"/>
        <w:jc w:val="center"/>
        <w:rPr>
          <w:rFonts w:ascii="Arial" w:hAnsi="Arial" w:cs="Arial"/>
          <w:b/>
          <w:sz w:val="34"/>
          <w:szCs w:val="34"/>
          <w:lang w:val="en-US"/>
        </w:rPr>
      </w:pPr>
      <w:r>
        <w:rPr>
          <w:rFonts w:ascii="Arial" w:hAnsi="Arial" w:cs="Arial"/>
          <w:b/>
          <w:sz w:val="34"/>
          <w:szCs w:val="34"/>
          <w:lang w:val="en-US"/>
        </w:rPr>
        <w:br w:type="page"/>
      </w:r>
      <w:r w:rsidR="00F97D4E" w:rsidRPr="00F97D4E">
        <w:rPr>
          <w:rFonts w:ascii="Arial" w:hAnsi="Arial" w:cs="Arial"/>
          <w:b/>
          <w:sz w:val="34"/>
          <w:szCs w:val="34"/>
          <w:lang w:val="en-US"/>
        </w:rPr>
        <w:lastRenderedPageBreak/>
        <w:t>Number of Suicides by Specific Methods in Women and Men</w:t>
      </w:r>
    </w:p>
    <w:p w:rsidR="000F39C8" w:rsidRPr="00F97D4E" w:rsidRDefault="00F97D4E" w:rsidP="007A5F3A">
      <w:pPr>
        <w:spacing w:after="0"/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97D4E">
        <w:rPr>
          <w:rFonts w:ascii="Arial" w:hAnsi="Arial" w:cs="Arial"/>
          <w:b/>
          <w:sz w:val="34"/>
          <w:szCs w:val="34"/>
          <w:lang w:val="en-US"/>
        </w:rPr>
        <w:t xml:space="preserve"> Selected Years 19</w:t>
      </w:r>
      <w:r w:rsidR="0083337A">
        <w:rPr>
          <w:rFonts w:ascii="Arial" w:hAnsi="Arial" w:cs="Arial"/>
          <w:b/>
          <w:sz w:val="34"/>
          <w:szCs w:val="34"/>
          <w:lang w:val="en-US"/>
        </w:rPr>
        <w:t>8</w:t>
      </w:r>
      <w:r w:rsidRPr="00F97D4E">
        <w:rPr>
          <w:rFonts w:ascii="Arial" w:hAnsi="Arial" w:cs="Arial"/>
          <w:b/>
          <w:sz w:val="34"/>
          <w:szCs w:val="34"/>
          <w:lang w:val="en-US"/>
        </w:rPr>
        <w:t>0-201</w:t>
      </w:r>
      <w:r w:rsidR="007A5F3A">
        <w:rPr>
          <w:rFonts w:ascii="Arial" w:hAnsi="Arial" w:cs="Arial"/>
          <w:b/>
          <w:sz w:val="34"/>
          <w:szCs w:val="34"/>
          <w:lang w:val="en-US"/>
        </w:rPr>
        <w:t>6</w:t>
      </w:r>
    </w:p>
    <w:tbl>
      <w:tblPr>
        <w:tblW w:w="12094" w:type="dxa"/>
        <w:jc w:val="center"/>
        <w:tblBorders>
          <w:top w:val="single" w:sz="18" w:space="0" w:color="008000"/>
          <w:bottom w:val="single" w:sz="18" w:space="0" w:color="008000"/>
          <w:insideH w:val="single" w:sz="8" w:space="0" w:color="008000"/>
          <w:insideV w:val="single" w:sz="8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852"/>
        <w:gridCol w:w="852"/>
        <w:gridCol w:w="852"/>
        <w:gridCol w:w="852"/>
        <w:gridCol w:w="852"/>
        <w:gridCol w:w="852"/>
        <w:gridCol w:w="852"/>
        <w:gridCol w:w="852"/>
        <w:gridCol w:w="891"/>
        <w:gridCol w:w="852"/>
      </w:tblGrid>
      <w:tr w:rsidR="00253BC3" w:rsidRPr="00F97D4E" w:rsidTr="00253BC3">
        <w:trPr>
          <w:trHeight w:val="611"/>
          <w:jc w:val="center"/>
        </w:trPr>
        <w:tc>
          <w:tcPr>
            <w:tcW w:w="3724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80DEA"/>
                <w:sz w:val="32"/>
                <w:szCs w:val="32"/>
                <w:lang w:val="en-US"/>
              </w:rPr>
            </w:pPr>
            <w:r w:rsidRPr="00F97D4E">
              <w:rPr>
                <w:b/>
                <w:color w:val="080DEA"/>
                <w:sz w:val="32"/>
                <w:szCs w:val="32"/>
                <w:lang w:val="en-US"/>
              </w:rPr>
              <w:t>Method of suicide</w:t>
            </w:r>
          </w:p>
        </w:tc>
        <w:tc>
          <w:tcPr>
            <w:tcW w:w="663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  <w:t>1980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  <w:t>1985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  <w:t>1990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  <w:lang w:val="en-US"/>
              </w:rPr>
              <w:t>19</w:t>
            </w: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95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2000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2005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2010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201</w:t>
            </w:r>
            <w:r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4</w:t>
            </w:r>
          </w:p>
        </w:tc>
        <w:tc>
          <w:tcPr>
            <w:tcW w:w="891" w:type="dxa"/>
            <w:tcBorders>
              <w:top w:val="single" w:sz="18" w:space="0" w:color="008000"/>
              <w:bottom w:val="single" w:sz="12" w:space="0" w:color="008000"/>
            </w:tcBorders>
            <w:shd w:val="clear" w:color="auto" w:fill="auto"/>
            <w:noWrap/>
            <w:vAlign w:val="center"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201</w:t>
            </w:r>
            <w:r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5</w:t>
            </w:r>
          </w:p>
        </w:tc>
        <w:tc>
          <w:tcPr>
            <w:tcW w:w="852" w:type="dxa"/>
            <w:tcBorders>
              <w:top w:val="single" w:sz="18" w:space="0" w:color="008000"/>
              <w:bottom w:val="single" w:sz="12" w:space="0" w:color="008000"/>
            </w:tcBorders>
            <w:vAlign w:val="center"/>
          </w:tcPr>
          <w:p w:rsidR="00253BC3" w:rsidRPr="00F97D4E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</w:pPr>
            <w:r w:rsidRPr="00F97D4E"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201</w:t>
            </w:r>
            <w:r>
              <w:rPr>
                <w:rFonts w:ascii="Arial" w:eastAsia="Times New Roman" w:hAnsi="Arial" w:cs="Arial"/>
                <w:b/>
                <w:color w:val="080DEA"/>
                <w:sz w:val="32"/>
                <w:szCs w:val="32"/>
              </w:rPr>
              <w:t>6</w:t>
            </w:r>
          </w:p>
        </w:tc>
      </w:tr>
      <w:tr w:rsidR="00253BC3" w:rsidRPr="006D5E31" w:rsidTr="00253BC3">
        <w:trPr>
          <w:trHeight w:val="397"/>
          <w:jc w:val="center"/>
        </w:trPr>
        <w:tc>
          <w:tcPr>
            <w:tcW w:w="3724" w:type="dxa"/>
            <w:tcBorders>
              <w:top w:val="single" w:sz="12" w:space="0" w:color="008000"/>
            </w:tcBorders>
            <w:vAlign w:val="center"/>
          </w:tcPr>
          <w:p w:rsidR="00253BC3" w:rsidRPr="008B4A6A" w:rsidRDefault="00253BC3" w:rsidP="001D4BA1">
            <w:pPr>
              <w:pStyle w:val="NoSpacing"/>
              <w:rPr>
                <w:rFonts w:ascii="Calibri" w:hAnsi="Calibri" w:cs="Calibri"/>
                <w:b/>
                <w:color w:val="000099"/>
                <w:sz w:val="28"/>
                <w:szCs w:val="28"/>
                <w:u w:val="single"/>
              </w:rPr>
            </w:pPr>
            <w:proofErr w:type="spellStart"/>
            <w:r w:rsidRPr="008B4A6A">
              <w:rPr>
                <w:rFonts w:ascii="Calibri" w:hAnsi="Calibri" w:cs="Calibri"/>
                <w:b/>
                <w:color w:val="0033CC"/>
                <w:sz w:val="28"/>
                <w:szCs w:val="28"/>
                <w:u w:val="single"/>
              </w:rPr>
              <w:t>Women</w:t>
            </w:r>
            <w:proofErr w:type="spellEnd"/>
          </w:p>
        </w:tc>
        <w:tc>
          <w:tcPr>
            <w:tcW w:w="663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91" w:type="dxa"/>
            <w:tcBorders>
              <w:top w:val="single" w:sz="12" w:space="0" w:color="008000"/>
            </w:tcBorders>
            <w:shd w:val="clear" w:color="auto" w:fill="auto"/>
            <w:noWrap/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tcBorders>
              <w:top w:val="single" w:sz="12" w:space="0" w:color="008000"/>
            </w:tcBorders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Poisoning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69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54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Hanging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suffocation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56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81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Drowning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16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Shooting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explosion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Cutting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stabbing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Jumping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Other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or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unspecified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method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A5F3A">
              <w:rPr>
                <w:rFonts w:ascii="Arial" w:hAnsi="Arial" w:cs="Arial"/>
                <w:color w:val="000000"/>
                <w:sz w:val="26"/>
                <w:szCs w:val="26"/>
              </w:rPr>
              <w:t>19</w:t>
            </w:r>
          </w:p>
        </w:tc>
      </w:tr>
      <w:tr w:rsidR="00253BC3" w:rsidRPr="007A5F3A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7A5F3A" w:rsidRDefault="00253BC3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7A5F3A">
              <w:rPr>
                <w:b/>
                <w:color w:val="0000FF"/>
                <w:sz w:val="28"/>
                <w:szCs w:val="28"/>
              </w:rPr>
              <w:t xml:space="preserve"> Total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171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134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173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147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191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196</w:t>
            </w:r>
          </w:p>
        </w:tc>
      </w:tr>
      <w:tr w:rsidR="00253BC3" w:rsidRPr="006D5E31" w:rsidTr="00253BC3">
        <w:trPr>
          <w:trHeight w:val="536"/>
          <w:jc w:val="center"/>
        </w:trPr>
        <w:tc>
          <w:tcPr>
            <w:tcW w:w="3724" w:type="dxa"/>
            <w:vAlign w:val="center"/>
          </w:tcPr>
          <w:p w:rsidR="00253BC3" w:rsidRPr="008B4A6A" w:rsidRDefault="00253BC3" w:rsidP="001D4BA1">
            <w:pPr>
              <w:pStyle w:val="NoSpacing"/>
              <w:rPr>
                <w:rFonts w:ascii="Calibri" w:hAnsi="Calibri" w:cs="Calibri"/>
                <w:b/>
                <w:color w:val="0033CC"/>
                <w:sz w:val="28"/>
                <w:szCs w:val="28"/>
                <w:u w:val="single"/>
              </w:rPr>
            </w:pPr>
            <w:r w:rsidRPr="008B4A6A">
              <w:rPr>
                <w:rFonts w:ascii="Calibri" w:hAnsi="Calibri" w:cs="Calibri"/>
                <w:b/>
                <w:color w:val="0033CC"/>
                <w:sz w:val="28"/>
                <w:szCs w:val="28"/>
                <w:u w:val="single"/>
              </w:rPr>
              <w:t>Men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2" w:type="dxa"/>
            <w:vAlign w:val="center"/>
          </w:tcPr>
          <w:p w:rsidR="00253BC3" w:rsidRPr="004F3B2F" w:rsidRDefault="00253BC3" w:rsidP="007A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Poisoning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67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35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49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Hanging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suffocation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176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196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185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186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Drowning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11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Shooting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explosion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79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82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74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Cutting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and stabbing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14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Jumping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29</w:t>
            </w:r>
          </w:p>
        </w:tc>
      </w:tr>
      <w:tr w:rsidR="00253BC3" w:rsidRPr="004F3B2F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F97D4E" w:rsidRDefault="00253BC3" w:rsidP="001D4BA1">
            <w:pPr>
              <w:pStyle w:val="NoSpacing"/>
              <w:rPr>
                <w:b/>
                <w:color w:val="0000FF"/>
                <w:sz w:val="26"/>
                <w:szCs w:val="26"/>
              </w:rPr>
            </w:pPr>
            <w:r w:rsidRPr="00F97D4E">
              <w:rPr>
                <w:b/>
                <w:color w:val="0000FF"/>
                <w:sz w:val="26"/>
                <w:szCs w:val="26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Other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or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unspecified</w:t>
            </w:r>
            <w:proofErr w:type="spellEnd"/>
            <w:r w:rsidRPr="00F97D4E">
              <w:rPr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F97D4E">
              <w:rPr>
                <w:b/>
                <w:color w:val="0000FF"/>
                <w:sz w:val="26"/>
                <w:szCs w:val="26"/>
              </w:rPr>
              <w:t>method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35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57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43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 w:rsidRPr="00253BC3">
              <w:rPr>
                <w:rFonts w:ascii="Calibri" w:hAnsi="Calibri"/>
                <w:color w:val="000000"/>
                <w:sz w:val="26"/>
                <w:szCs w:val="26"/>
              </w:rPr>
              <w:t>46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6"/>
                <w:szCs w:val="26"/>
              </w:rPr>
            </w:pPr>
            <w:r w:rsidRPr="007A5F3A">
              <w:rPr>
                <w:rFonts w:eastAsia="Times New Roman" w:cs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7A5F3A">
              <w:rPr>
                <w:color w:val="000000"/>
                <w:sz w:val="26"/>
                <w:szCs w:val="26"/>
              </w:rPr>
              <w:t>55</w:t>
            </w:r>
          </w:p>
        </w:tc>
      </w:tr>
      <w:tr w:rsidR="00253BC3" w:rsidRPr="007A5F3A" w:rsidTr="00253BC3">
        <w:trPr>
          <w:trHeight w:val="397"/>
          <w:jc w:val="center"/>
        </w:trPr>
        <w:tc>
          <w:tcPr>
            <w:tcW w:w="3724" w:type="dxa"/>
            <w:vAlign w:val="center"/>
          </w:tcPr>
          <w:p w:rsidR="00253BC3" w:rsidRPr="007A5F3A" w:rsidRDefault="00253BC3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7A5F3A">
              <w:rPr>
                <w:b/>
                <w:color w:val="0000FF"/>
                <w:sz w:val="28"/>
                <w:szCs w:val="28"/>
              </w:rPr>
              <w:t xml:space="preserve"> Total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370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428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488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411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253BC3" w:rsidRDefault="00253BC3" w:rsidP="00253BC3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253BC3">
              <w:rPr>
                <w:rFonts w:ascii="Calibri" w:hAnsi="Calibri"/>
                <w:b/>
                <w:color w:val="000000"/>
                <w:sz w:val="28"/>
                <w:szCs w:val="28"/>
              </w:rPr>
              <w:t>414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7A5F3A">
              <w:rPr>
                <w:rFonts w:eastAsia="Times New Roman" w:cs="Arial"/>
                <w:b/>
                <w:color w:val="000000"/>
                <w:sz w:val="28"/>
                <w:szCs w:val="28"/>
              </w:rPr>
              <w:t>360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386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403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402</w:t>
            </w:r>
          </w:p>
        </w:tc>
        <w:tc>
          <w:tcPr>
            <w:tcW w:w="852" w:type="dxa"/>
            <w:vAlign w:val="center"/>
          </w:tcPr>
          <w:p w:rsidR="00253BC3" w:rsidRPr="007A5F3A" w:rsidRDefault="00253BC3" w:rsidP="007A5F3A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7A5F3A">
              <w:rPr>
                <w:rFonts w:ascii="Calibri" w:hAnsi="Calibri"/>
                <w:b/>
                <w:color w:val="000000"/>
                <w:sz w:val="28"/>
                <w:szCs w:val="28"/>
              </w:rPr>
              <w:t>418</w:t>
            </w:r>
          </w:p>
        </w:tc>
      </w:tr>
    </w:tbl>
    <w:p w:rsidR="000757CA" w:rsidRDefault="000757CA" w:rsidP="0086636A">
      <w:pPr>
        <w:jc w:val="center"/>
        <w:rPr>
          <w:rFonts w:ascii="Arial" w:hAnsi="Arial" w:cs="Arial"/>
          <w:b/>
          <w:sz w:val="32"/>
          <w:szCs w:val="32"/>
        </w:rPr>
      </w:pPr>
    </w:p>
    <w:p w:rsidR="0021322D" w:rsidRDefault="0021322D" w:rsidP="0086636A">
      <w:pPr>
        <w:jc w:val="center"/>
        <w:rPr>
          <w:rFonts w:ascii="Arial" w:hAnsi="Arial" w:cs="Arial"/>
          <w:b/>
          <w:sz w:val="34"/>
          <w:szCs w:val="34"/>
          <w:lang w:val="en-US"/>
        </w:rPr>
      </w:pPr>
    </w:p>
    <w:p w:rsidR="000D1C29" w:rsidRDefault="00F97D4E" w:rsidP="0086636A">
      <w:pPr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97D4E">
        <w:rPr>
          <w:rFonts w:ascii="Arial" w:hAnsi="Arial" w:cs="Arial"/>
          <w:b/>
          <w:sz w:val="34"/>
          <w:szCs w:val="34"/>
          <w:lang w:val="en-US"/>
        </w:rPr>
        <w:t>Suicide by Specific Methods in Women and Men</w:t>
      </w:r>
      <w:r>
        <w:rPr>
          <w:rFonts w:ascii="Arial" w:hAnsi="Arial" w:cs="Arial"/>
          <w:b/>
          <w:sz w:val="34"/>
          <w:szCs w:val="34"/>
          <w:lang w:val="en-US"/>
        </w:rPr>
        <w:t xml:space="preserve"> in 201</w:t>
      </w:r>
      <w:r w:rsidR="007A5F3A">
        <w:rPr>
          <w:rFonts w:ascii="Arial" w:hAnsi="Arial" w:cs="Arial"/>
          <w:b/>
          <w:sz w:val="34"/>
          <w:szCs w:val="34"/>
          <w:lang w:val="en-US"/>
        </w:rPr>
        <w:t>6</w:t>
      </w:r>
      <w:r w:rsidR="000D1C29">
        <w:rPr>
          <w:rFonts w:ascii="Arial" w:hAnsi="Arial" w:cs="Arial"/>
          <w:b/>
          <w:sz w:val="34"/>
          <w:szCs w:val="34"/>
          <w:lang w:val="en-US"/>
        </w:rPr>
        <w:t>, in</w:t>
      </w:r>
      <w:r w:rsidRPr="00F97D4E">
        <w:rPr>
          <w:rFonts w:ascii="Arial" w:hAnsi="Arial" w:cs="Arial"/>
          <w:b/>
          <w:sz w:val="34"/>
          <w:szCs w:val="34"/>
          <w:lang w:val="en-US"/>
        </w:rPr>
        <w:t xml:space="preserve"> Percentage</w:t>
      </w:r>
    </w:p>
    <w:p w:rsidR="004F3B2F" w:rsidRPr="00F97D4E" w:rsidRDefault="00F97D4E" w:rsidP="0086636A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F97D4E">
        <w:rPr>
          <w:rFonts w:ascii="Arial" w:hAnsi="Arial" w:cs="Arial"/>
          <w:b/>
          <w:sz w:val="34"/>
          <w:szCs w:val="34"/>
          <w:lang w:val="en-US"/>
        </w:rPr>
        <w:t xml:space="preserve"> </w:t>
      </w:r>
      <w:r w:rsidR="007A5F3A">
        <w:rPr>
          <w:noProof/>
        </w:rPr>
        <w:drawing>
          <wp:inline distT="0" distB="0" distL="0" distR="0" wp14:anchorId="2A0AE02B" wp14:editId="7E46A610">
            <wp:extent cx="4933950" cy="3581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253BC3">
        <w:rPr>
          <w:noProof/>
        </w:rPr>
        <w:drawing>
          <wp:inline distT="0" distB="0" distL="0" distR="0" wp14:anchorId="50E480AD" wp14:editId="6FC5FCE4">
            <wp:extent cx="2952750" cy="34671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67B0" w:rsidRPr="00F97D4E" w:rsidRDefault="001367B0" w:rsidP="003C7708">
      <w:pPr>
        <w:jc w:val="center"/>
        <w:rPr>
          <w:lang w:val="en-US"/>
        </w:rPr>
      </w:pPr>
    </w:p>
    <w:p w:rsidR="00253BC3" w:rsidRDefault="0086636A">
      <w:pPr>
        <w:rPr>
          <w:lang w:val="en-US"/>
        </w:rPr>
      </w:pPr>
      <w:r w:rsidRPr="00F97D4E">
        <w:rPr>
          <w:lang w:val="en-US"/>
        </w:rPr>
        <w:t xml:space="preserve"> </w:t>
      </w:r>
    </w:p>
    <w:p w:rsidR="00253BC3" w:rsidRDefault="00253BC3">
      <w:pPr>
        <w:rPr>
          <w:lang w:val="en-US"/>
        </w:rPr>
      </w:pPr>
      <w:r>
        <w:rPr>
          <w:lang w:val="en-US"/>
        </w:rPr>
        <w:br w:type="page"/>
      </w:r>
    </w:p>
    <w:p w:rsidR="0086636A" w:rsidRPr="00F97D4E" w:rsidRDefault="00F97D4E" w:rsidP="00F97D4E">
      <w:pPr>
        <w:spacing w:after="120"/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F97D4E">
        <w:rPr>
          <w:rFonts w:ascii="Arial" w:hAnsi="Arial" w:cs="Arial"/>
          <w:b/>
          <w:sz w:val="34"/>
          <w:szCs w:val="34"/>
          <w:lang w:val="en-US"/>
        </w:rPr>
        <w:lastRenderedPageBreak/>
        <w:t xml:space="preserve">Methods for Suicide by Sex in Selected Years, in Percentage </w:t>
      </w:r>
    </w:p>
    <w:tbl>
      <w:tblPr>
        <w:tblStyle w:val="TableGrid"/>
        <w:tblW w:w="0" w:type="auto"/>
        <w:jc w:val="center"/>
        <w:tblBorders>
          <w:top w:val="single" w:sz="18" w:space="0" w:color="009900"/>
          <w:left w:val="none" w:sz="0" w:space="0" w:color="auto"/>
          <w:bottom w:val="single" w:sz="18" w:space="0" w:color="009900"/>
          <w:right w:val="none" w:sz="0" w:space="0" w:color="auto"/>
          <w:insideH w:val="single" w:sz="8" w:space="0" w:color="009900"/>
          <w:insideV w:val="single" w:sz="8" w:space="0" w:color="009900"/>
        </w:tblBorders>
        <w:tblLook w:val="04A0" w:firstRow="1" w:lastRow="0" w:firstColumn="1" w:lastColumn="0" w:noHBand="0" w:noVBand="1"/>
      </w:tblPr>
      <w:tblGrid>
        <w:gridCol w:w="4876"/>
        <w:gridCol w:w="1131"/>
        <w:gridCol w:w="1082"/>
        <w:gridCol w:w="1223"/>
        <w:gridCol w:w="1134"/>
        <w:gridCol w:w="1226"/>
        <w:gridCol w:w="1226"/>
      </w:tblGrid>
      <w:tr w:rsidR="0022704D" w:rsidRPr="0019163E" w:rsidTr="00AA3D05">
        <w:trPr>
          <w:trHeight w:val="586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F97D4E">
            <w:pPr>
              <w:pStyle w:val="NoSpacing"/>
              <w:rPr>
                <w:rFonts w:ascii="Calibri" w:hAnsi="Calibri" w:cs="Calibri"/>
                <w:b/>
                <w:color w:val="0033CC"/>
                <w:sz w:val="36"/>
                <w:szCs w:val="36"/>
              </w:rPr>
            </w:pPr>
            <w:proofErr w:type="spellStart"/>
            <w:r w:rsidRPr="00F97D4E">
              <w:rPr>
                <w:rFonts w:ascii="Calibri" w:hAnsi="Calibri" w:cs="Calibri"/>
                <w:b/>
                <w:color w:val="0033CC"/>
                <w:sz w:val="36"/>
                <w:szCs w:val="36"/>
              </w:rPr>
              <w:t>Suicide</w:t>
            </w:r>
            <w:proofErr w:type="spellEnd"/>
            <w:r w:rsidRPr="00F97D4E">
              <w:rPr>
                <w:rFonts w:ascii="Calibri" w:hAnsi="Calibri" w:cs="Calibri"/>
                <w:b/>
                <w:color w:val="0033CC"/>
                <w:sz w:val="36"/>
                <w:szCs w:val="36"/>
              </w:rPr>
              <w:t xml:space="preserve"> </w:t>
            </w:r>
            <w:proofErr w:type="spellStart"/>
            <w:r w:rsidRPr="00F97D4E">
              <w:rPr>
                <w:rFonts w:ascii="Calibri" w:hAnsi="Calibri" w:cs="Calibri"/>
                <w:b/>
                <w:color w:val="0033CC"/>
                <w:sz w:val="36"/>
                <w:szCs w:val="36"/>
              </w:rPr>
              <w:t>method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19163E">
              <w:rPr>
                <w:rFonts w:ascii="Arial" w:hAnsi="Arial" w:cs="Arial"/>
                <w:b/>
                <w:color w:val="0033CC"/>
                <w:sz w:val="28"/>
                <w:szCs w:val="28"/>
              </w:rPr>
              <w:t>1975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19163E">
              <w:rPr>
                <w:rFonts w:ascii="Arial" w:hAnsi="Arial" w:cs="Arial"/>
                <w:b/>
                <w:color w:val="0033CC"/>
                <w:sz w:val="28"/>
                <w:szCs w:val="28"/>
              </w:rPr>
              <w:t>1985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19163E">
              <w:rPr>
                <w:rFonts w:ascii="Arial" w:hAnsi="Arial" w:cs="Arial"/>
                <w:b/>
                <w:color w:val="0033CC"/>
                <w:sz w:val="28"/>
                <w:szCs w:val="28"/>
              </w:rPr>
              <w:t>1995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 w:rsidRPr="0019163E">
              <w:rPr>
                <w:rFonts w:ascii="Arial" w:hAnsi="Arial" w:cs="Arial"/>
                <w:b/>
                <w:color w:val="0033CC"/>
                <w:sz w:val="28"/>
                <w:szCs w:val="28"/>
              </w:rPr>
              <w:t>2005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33CC"/>
                <w:sz w:val="28"/>
                <w:szCs w:val="28"/>
              </w:rPr>
              <w:t>2015</w:t>
            </w:r>
          </w:p>
        </w:tc>
        <w:tc>
          <w:tcPr>
            <w:tcW w:w="1226" w:type="dxa"/>
            <w:vAlign w:val="center"/>
          </w:tcPr>
          <w:p w:rsidR="0022704D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33CC"/>
                <w:sz w:val="28"/>
                <w:szCs w:val="28"/>
              </w:rPr>
              <w:t>2016</w:t>
            </w:r>
          </w:p>
        </w:tc>
      </w:tr>
      <w:tr w:rsidR="0022704D" w:rsidRPr="0019163E" w:rsidTr="00AA3D05">
        <w:trPr>
          <w:trHeight w:val="396"/>
          <w:jc w:val="center"/>
        </w:trPr>
        <w:tc>
          <w:tcPr>
            <w:tcW w:w="4876" w:type="dxa"/>
            <w:noWrap/>
            <w:vAlign w:val="center"/>
          </w:tcPr>
          <w:p w:rsidR="0022704D" w:rsidRPr="0076101F" w:rsidRDefault="0022704D" w:rsidP="001D4BA1">
            <w:pPr>
              <w:pStyle w:val="NoSpacing"/>
              <w:rPr>
                <w:rFonts w:cs="Calibri"/>
                <w:b/>
                <w:color w:val="0033CC"/>
                <w:sz w:val="32"/>
                <w:szCs w:val="32"/>
                <w:u w:val="single"/>
              </w:rPr>
            </w:pPr>
            <w:r w:rsidRPr="0076101F">
              <w:rPr>
                <w:rFonts w:cs="Calibri"/>
                <w:b/>
                <w:color w:val="0033CC"/>
                <w:sz w:val="32"/>
                <w:szCs w:val="32"/>
                <w:u w:val="single"/>
              </w:rPr>
              <w:t>Men</w:t>
            </w:r>
          </w:p>
        </w:tc>
        <w:tc>
          <w:tcPr>
            <w:tcW w:w="1131" w:type="dxa"/>
            <w:noWrap/>
            <w:vAlign w:val="center"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082" w:type="dxa"/>
            <w:noWrap/>
            <w:vAlign w:val="center"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3" w:type="dxa"/>
            <w:noWrap/>
            <w:vAlign w:val="center"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134" w:type="dxa"/>
            <w:noWrap/>
            <w:vAlign w:val="center"/>
          </w:tcPr>
          <w:p w:rsidR="0022704D" w:rsidRPr="0019163E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6" w:type="dxa"/>
            <w:noWrap/>
            <w:vAlign w:val="center"/>
          </w:tcPr>
          <w:p w:rsidR="0022704D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 w:rsidR="0022704D" w:rsidRDefault="0022704D" w:rsidP="0019163E">
            <w:pPr>
              <w:jc w:val="center"/>
              <w:rPr>
                <w:rFonts w:ascii="Arial" w:hAnsi="Arial" w:cs="Arial"/>
                <w:b/>
                <w:color w:val="0033CC"/>
                <w:sz w:val="28"/>
                <w:szCs w:val="28"/>
              </w:rPr>
            </w:pP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Poisoning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16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15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11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11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Hanging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suffocation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39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46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44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5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Drowning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7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77403D" w:rsidP="0077403D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2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6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Shooting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explosion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33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33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77403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18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17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2704D" w:rsidRPr="0077403D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Cutting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stabbing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77403D" w:rsidRDefault="0077403D" w:rsidP="0077403D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2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226" w:type="dxa"/>
            <w:vAlign w:val="center"/>
          </w:tcPr>
          <w:p w:rsidR="0022704D" w:rsidRPr="0077403D" w:rsidRDefault="0022704D" w:rsidP="00AA3D0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3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 w:rsidR="00AA3D05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22704D" w:rsidRPr="0077403D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77403D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  <w:lang w:val="en-US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   Jumping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2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8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="0077403D" w:rsidRPr="0077403D">
              <w:rPr>
                <w:rFonts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4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="0077403D" w:rsidRPr="0077403D">
              <w:rPr>
                <w:rFonts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77403D" w:rsidRDefault="0022704D" w:rsidP="00AA3D0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7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 w:rsidRPr="0077403D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26" w:type="dxa"/>
            <w:vAlign w:val="center"/>
          </w:tcPr>
          <w:p w:rsidR="0022704D" w:rsidRPr="0077403D" w:rsidRDefault="0022704D" w:rsidP="00AA3D0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6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 w:rsidRPr="0077403D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</w:tr>
      <w:tr w:rsidR="0022704D" w:rsidRPr="0077403D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77403D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  <w:lang w:val="en-US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   Other or unspecified method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8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="0077403D" w:rsidRPr="0077403D">
              <w:rPr>
                <w:rFonts w:cs="Arial"/>
                <w:sz w:val="28"/>
                <w:szCs w:val="28"/>
                <w:lang w:val="en-US"/>
              </w:rPr>
              <w:t>9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10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="0077403D" w:rsidRPr="0077403D">
              <w:rPr>
                <w:rFonts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sz w:val="28"/>
                <w:szCs w:val="28"/>
                <w:lang w:val="en-US"/>
              </w:rPr>
              <w:t>13</w:t>
            </w:r>
            <w:r w:rsidR="00F62603">
              <w:rPr>
                <w:rFonts w:cs="Arial"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77403D" w:rsidRDefault="0022704D" w:rsidP="00AA3D0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10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 w:rsidRPr="0077403D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226" w:type="dxa"/>
            <w:vAlign w:val="center"/>
          </w:tcPr>
          <w:p w:rsidR="0022704D" w:rsidRPr="0077403D" w:rsidRDefault="0022704D" w:rsidP="00AA3D0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7403D">
              <w:rPr>
                <w:color w:val="000000"/>
                <w:sz w:val="28"/>
                <w:szCs w:val="28"/>
                <w:lang w:val="en-US"/>
              </w:rPr>
              <w:t>13</w:t>
            </w:r>
            <w:r w:rsidR="00F62603">
              <w:rPr>
                <w:color w:val="000000"/>
                <w:sz w:val="28"/>
                <w:szCs w:val="28"/>
                <w:lang w:val="en-US"/>
              </w:rPr>
              <w:t>.</w:t>
            </w:r>
            <w:r w:rsidR="00AA3D05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22704D" w:rsidRPr="0022704D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77403D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  <w:lang w:val="en-US"/>
              </w:rPr>
            </w:pPr>
            <w:r w:rsidRPr="0077403D">
              <w:rPr>
                <w:b/>
                <w:color w:val="0000FF"/>
                <w:sz w:val="28"/>
                <w:szCs w:val="28"/>
                <w:lang w:val="en-US"/>
              </w:rPr>
              <w:t xml:space="preserve"> Total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77403D" w:rsidRDefault="0022704D" w:rsidP="0077403D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  <w:lang w:val="en-US"/>
              </w:rPr>
              <w:t>.</w:t>
            </w: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7403D">
              <w:rPr>
                <w:rFonts w:cs="Arial"/>
                <w:b/>
                <w:sz w:val="28"/>
                <w:szCs w:val="28"/>
                <w:lang w:val="en-US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  <w:lang w:val="en-US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7740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 w:rsidR="00F62603"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 w:rsidR="00F62603"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  <w:tr w:rsidR="0022704D" w:rsidRPr="0019163E" w:rsidTr="00AA3D05">
        <w:trPr>
          <w:trHeight w:val="440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rFonts w:cs="Calibri"/>
                <w:b/>
                <w:color w:val="000099"/>
                <w:sz w:val="32"/>
                <w:szCs w:val="32"/>
                <w:u w:val="single"/>
              </w:rPr>
            </w:pPr>
            <w:proofErr w:type="spellStart"/>
            <w:r w:rsidRPr="00F97D4E">
              <w:rPr>
                <w:rFonts w:cs="Calibri"/>
                <w:b/>
                <w:color w:val="0033CC"/>
                <w:sz w:val="32"/>
                <w:szCs w:val="32"/>
                <w:u w:val="single"/>
              </w:rPr>
              <w:t>Women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 w:rsidR="0022704D" w:rsidRPr="0022704D" w:rsidRDefault="0022704D" w:rsidP="0022704D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Poisoning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39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37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36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35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27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5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Hanging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suffocation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19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6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19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31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35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41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3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Drowning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20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7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11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8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2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Shooting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explosion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proofErr w:type="gramStart"/>
            <w:r w:rsidRPr="0022704D">
              <w:rPr>
                <w:rFonts w:cs="Arial"/>
                <w:sz w:val="28"/>
                <w:szCs w:val="28"/>
              </w:rPr>
              <w:t>0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  <w:proofErr w:type="gramEnd"/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6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7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22704D">
              <w:rPr>
                <w:color w:val="000000"/>
                <w:sz w:val="28"/>
                <w:szCs w:val="28"/>
              </w:rPr>
              <w:t>0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5</w:t>
            </w:r>
            <w:proofErr w:type="gramEnd"/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0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Cutting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and stabbing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2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2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3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6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Jumping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9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5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8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4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8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Pr="0022704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2704D" w:rsidRPr="0019163E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F97D4E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F97D4E">
              <w:rPr>
                <w:b/>
                <w:color w:val="0000FF"/>
                <w:sz w:val="28"/>
                <w:szCs w:val="28"/>
              </w:rPr>
              <w:t xml:space="preserve">   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Other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or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unspecified</w:t>
            </w:r>
            <w:proofErr w:type="spellEnd"/>
            <w:r w:rsidRPr="00F97D4E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F97D4E">
              <w:rPr>
                <w:b/>
                <w:color w:val="0000FF"/>
                <w:sz w:val="28"/>
                <w:szCs w:val="28"/>
              </w:rPr>
              <w:t>method</w:t>
            </w:r>
            <w:proofErr w:type="spellEnd"/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4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="00AA3D05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6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5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sz w:val="28"/>
                <w:szCs w:val="28"/>
              </w:rPr>
            </w:pPr>
            <w:r w:rsidRPr="0022704D">
              <w:rPr>
                <w:rFonts w:cs="Arial"/>
                <w:sz w:val="28"/>
                <w:szCs w:val="28"/>
              </w:rPr>
              <w:t>10</w:t>
            </w:r>
            <w:r w:rsidR="00F62603">
              <w:rPr>
                <w:rFonts w:cs="Arial"/>
                <w:sz w:val="28"/>
                <w:szCs w:val="28"/>
              </w:rPr>
              <w:t>.</w:t>
            </w:r>
            <w:r w:rsidRPr="0022704D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10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color w:val="000000"/>
                <w:sz w:val="28"/>
                <w:szCs w:val="28"/>
              </w:rPr>
            </w:pPr>
            <w:r w:rsidRPr="0022704D">
              <w:rPr>
                <w:color w:val="000000"/>
                <w:sz w:val="28"/>
                <w:szCs w:val="28"/>
              </w:rPr>
              <w:t>9</w:t>
            </w:r>
            <w:r w:rsidR="00F62603">
              <w:rPr>
                <w:color w:val="000000"/>
                <w:sz w:val="28"/>
                <w:szCs w:val="28"/>
              </w:rPr>
              <w:t>.</w:t>
            </w:r>
            <w:r w:rsidR="00AA3D05">
              <w:rPr>
                <w:color w:val="000000"/>
                <w:sz w:val="28"/>
                <w:szCs w:val="28"/>
              </w:rPr>
              <w:t>7</w:t>
            </w:r>
          </w:p>
        </w:tc>
      </w:tr>
      <w:tr w:rsidR="0022704D" w:rsidRPr="0022704D" w:rsidTr="00AA3D05">
        <w:trPr>
          <w:trHeight w:val="425"/>
          <w:jc w:val="center"/>
        </w:trPr>
        <w:tc>
          <w:tcPr>
            <w:tcW w:w="4876" w:type="dxa"/>
            <w:noWrap/>
            <w:vAlign w:val="center"/>
            <w:hideMark/>
          </w:tcPr>
          <w:p w:rsidR="0022704D" w:rsidRPr="0022704D" w:rsidRDefault="0022704D" w:rsidP="001D4BA1">
            <w:pPr>
              <w:pStyle w:val="NoSpacing"/>
              <w:rPr>
                <w:b/>
                <w:color w:val="0000FF"/>
                <w:sz w:val="28"/>
                <w:szCs w:val="28"/>
              </w:rPr>
            </w:pPr>
            <w:r w:rsidRPr="0022704D">
              <w:rPr>
                <w:b/>
                <w:color w:val="0000FF"/>
                <w:sz w:val="28"/>
                <w:szCs w:val="28"/>
              </w:rPr>
              <w:t xml:space="preserve"> Total</w:t>
            </w:r>
          </w:p>
        </w:tc>
        <w:tc>
          <w:tcPr>
            <w:tcW w:w="1131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082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3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704D">
              <w:rPr>
                <w:rFonts w:cs="Arial"/>
                <w:b/>
                <w:sz w:val="28"/>
                <w:szCs w:val="28"/>
              </w:rPr>
              <w:t>100</w:t>
            </w:r>
            <w:r w:rsidR="00F62603">
              <w:rPr>
                <w:rFonts w:cs="Arial"/>
                <w:b/>
                <w:sz w:val="28"/>
                <w:szCs w:val="28"/>
              </w:rPr>
              <w:t>.</w:t>
            </w:r>
            <w:r w:rsidRPr="0022704D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1226" w:type="dxa"/>
            <w:noWrap/>
            <w:vAlign w:val="center"/>
            <w:hideMark/>
          </w:tcPr>
          <w:p w:rsidR="0022704D" w:rsidRPr="0022704D" w:rsidRDefault="0022704D" w:rsidP="00AA3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 w:rsidR="00F62603"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6" w:type="dxa"/>
            <w:vAlign w:val="center"/>
          </w:tcPr>
          <w:p w:rsidR="0022704D" w:rsidRPr="0022704D" w:rsidRDefault="0022704D" w:rsidP="00AA3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704D">
              <w:rPr>
                <w:b/>
                <w:color w:val="000000"/>
                <w:sz w:val="28"/>
                <w:szCs w:val="28"/>
              </w:rPr>
              <w:t>100</w:t>
            </w:r>
            <w:r w:rsidR="00F62603">
              <w:rPr>
                <w:b/>
                <w:color w:val="000000"/>
                <w:sz w:val="28"/>
                <w:szCs w:val="28"/>
              </w:rPr>
              <w:t>.</w:t>
            </w:r>
            <w:r w:rsidRPr="0022704D"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</w:tbl>
    <w:p w:rsidR="0085785C" w:rsidRDefault="0085785C" w:rsidP="0022704D"/>
    <w:sectPr w:rsidR="0085785C" w:rsidSect="00372E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135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4E6" w:rsidRDefault="00F264E6" w:rsidP="00372E9E">
      <w:pPr>
        <w:spacing w:after="0" w:line="240" w:lineRule="auto"/>
      </w:pPr>
      <w:r>
        <w:separator/>
      </w:r>
    </w:p>
  </w:endnote>
  <w:endnote w:type="continuationSeparator" w:id="0">
    <w:p w:rsidR="00F264E6" w:rsidRDefault="00F264E6" w:rsidP="0037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92A" w:rsidRDefault="00E65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3E0" w:rsidRPr="00E6592A" w:rsidRDefault="00FC00E1">
    <w:pPr>
      <w:pStyle w:val="Footer"/>
      <w:rPr>
        <w:lang w:val="en-US"/>
      </w:rPr>
    </w:pPr>
    <w:r>
      <w:tab/>
    </w:r>
    <w:r>
      <w:tab/>
    </w:r>
    <w:r w:rsidRPr="00FC00E1">
      <w:rPr>
        <w:lang w:val="en-US"/>
      </w:rPr>
      <w:t xml:space="preserve">                                                                    </w:t>
    </w:r>
    <w:bookmarkStart w:id="0" w:name="_GoBack"/>
    <w:bookmarkEnd w:id="0"/>
    <w:r w:rsidRPr="00FC00E1">
      <w:rPr>
        <w:lang w:val="en-US"/>
      </w:rPr>
      <w:t>Sources</w:t>
    </w:r>
    <w:r w:rsidR="00C043E0" w:rsidRPr="00FC00E1">
      <w:rPr>
        <w:lang w:val="en-US"/>
      </w:rPr>
      <w:t xml:space="preserve">: </w:t>
    </w:r>
    <w:r w:rsidRPr="00FC00E1">
      <w:rPr>
        <w:lang w:val="en-US"/>
      </w:rPr>
      <w:t>Nor</w:t>
    </w:r>
    <w:r>
      <w:rPr>
        <w:lang w:val="en-US"/>
      </w:rPr>
      <w:t>wegian Institute of Publi</w:t>
    </w:r>
    <w:r w:rsidRPr="00FC00E1">
      <w:rPr>
        <w:lang w:val="en-US"/>
      </w:rPr>
      <w:t>c Health and Statistics Norway</w:t>
    </w:r>
  </w:p>
  <w:p w:rsidR="00372E9E" w:rsidRPr="00E6592A" w:rsidRDefault="00372E9E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92A" w:rsidRDefault="00E65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4E6" w:rsidRDefault="00F264E6" w:rsidP="00372E9E">
      <w:pPr>
        <w:spacing w:after="0" w:line="240" w:lineRule="auto"/>
      </w:pPr>
      <w:r>
        <w:separator/>
      </w:r>
    </w:p>
  </w:footnote>
  <w:footnote w:type="continuationSeparator" w:id="0">
    <w:p w:rsidR="00F264E6" w:rsidRDefault="00F264E6" w:rsidP="00372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92A" w:rsidRDefault="00E659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3E0" w:rsidRDefault="00C043E0">
    <w:pPr>
      <w:pStyle w:val="Header"/>
    </w:pPr>
    <w:r>
      <w:rPr>
        <w:noProof/>
      </w:rPr>
      <w:drawing>
        <wp:inline distT="0" distB="0" distL="0" distR="0">
          <wp:extent cx="1914525" cy="27490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274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92A" w:rsidRDefault="00E65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47"/>
    <w:rsid w:val="000070BD"/>
    <w:rsid w:val="00016011"/>
    <w:rsid w:val="00016AFB"/>
    <w:rsid w:val="000254AA"/>
    <w:rsid w:val="00047ABC"/>
    <w:rsid w:val="00067C37"/>
    <w:rsid w:val="000757CA"/>
    <w:rsid w:val="000B4131"/>
    <w:rsid w:val="000D1C29"/>
    <w:rsid w:val="000D3A02"/>
    <w:rsid w:val="000F39C8"/>
    <w:rsid w:val="00117FBA"/>
    <w:rsid w:val="001224B6"/>
    <w:rsid w:val="00131B5E"/>
    <w:rsid w:val="00132EE2"/>
    <w:rsid w:val="001367B0"/>
    <w:rsid w:val="001605F7"/>
    <w:rsid w:val="001659A7"/>
    <w:rsid w:val="00172815"/>
    <w:rsid w:val="0019163E"/>
    <w:rsid w:val="00193771"/>
    <w:rsid w:val="001A2AEA"/>
    <w:rsid w:val="001B2691"/>
    <w:rsid w:val="001C04B9"/>
    <w:rsid w:val="001D4BA1"/>
    <w:rsid w:val="00206D1E"/>
    <w:rsid w:val="0021322D"/>
    <w:rsid w:val="00221F4C"/>
    <w:rsid w:val="0022704D"/>
    <w:rsid w:val="00233766"/>
    <w:rsid w:val="00253BC3"/>
    <w:rsid w:val="002815CC"/>
    <w:rsid w:val="00291F87"/>
    <w:rsid w:val="002A4087"/>
    <w:rsid w:val="002B015A"/>
    <w:rsid w:val="002B143A"/>
    <w:rsid w:val="002C1B2B"/>
    <w:rsid w:val="002E086F"/>
    <w:rsid w:val="002E6C29"/>
    <w:rsid w:val="00343451"/>
    <w:rsid w:val="00372E9E"/>
    <w:rsid w:val="00384C8D"/>
    <w:rsid w:val="003938C3"/>
    <w:rsid w:val="003A4F1D"/>
    <w:rsid w:val="003C7708"/>
    <w:rsid w:val="003D729A"/>
    <w:rsid w:val="003F1982"/>
    <w:rsid w:val="00406CCD"/>
    <w:rsid w:val="00411FB7"/>
    <w:rsid w:val="00412DE8"/>
    <w:rsid w:val="00426E8C"/>
    <w:rsid w:val="004337C6"/>
    <w:rsid w:val="00440014"/>
    <w:rsid w:val="0045683A"/>
    <w:rsid w:val="0046504E"/>
    <w:rsid w:val="00467166"/>
    <w:rsid w:val="00496C73"/>
    <w:rsid w:val="004B5E4D"/>
    <w:rsid w:val="004C7A21"/>
    <w:rsid w:val="004D50B6"/>
    <w:rsid w:val="004F2BD9"/>
    <w:rsid w:val="004F3B2F"/>
    <w:rsid w:val="00504178"/>
    <w:rsid w:val="005216D2"/>
    <w:rsid w:val="005769BD"/>
    <w:rsid w:val="0057770D"/>
    <w:rsid w:val="005C6FEF"/>
    <w:rsid w:val="005F5ABB"/>
    <w:rsid w:val="005F5BE6"/>
    <w:rsid w:val="00611AAF"/>
    <w:rsid w:val="0061205B"/>
    <w:rsid w:val="00617B50"/>
    <w:rsid w:val="00626B07"/>
    <w:rsid w:val="00644B13"/>
    <w:rsid w:val="006531D0"/>
    <w:rsid w:val="00674B47"/>
    <w:rsid w:val="00676863"/>
    <w:rsid w:val="0069433C"/>
    <w:rsid w:val="006A4973"/>
    <w:rsid w:val="006A72B9"/>
    <w:rsid w:val="006D0B04"/>
    <w:rsid w:val="006D3DB6"/>
    <w:rsid w:val="006D5E31"/>
    <w:rsid w:val="006E7E57"/>
    <w:rsid w:val="0076101F"/>
    <w:rsid w:val="00762C52"/>
    <w:rsid w:val="00764AA1"/>
    <w:rsid w:val="00771133"/>
    <w:rsid w:val="0077403D"/>
    <w:rsid w:val="00774E19"/>
    <w:rsid w:val="007A5F3A"/>
    <w:rsid w:val="007C318E"/>
    <w:rsid w:val="007C429B"/>
    <w:rsid w:val="007D2D24"/>
    <w:rsid w:val="007E5B80"/>
    <w:rsid w:val="007F3849"/>
    <w:rsid w:val="00824261"/>
    <w:rsid w:val="0083337A"/>
    <w:rsid w:val="00842A9B"/>
    <w:rsid w:val="0084474F"/>
    <w:rsid w:val="0084655B"/>
    <w:rsid w:val="0085785C"/>
    <w:rsid w:val="00861B9E"/>
    <w:rsid w:val="0086636A"/>
    <w:rsid w:val="008718C3"/>
    <w:rsid w:val="008A2940"/>
    <w:rsid w:val="008B7F07"/>
    <w:rsid w:val="008D4B84"/>
    <w:rsid w:val="008E0091"/>
    <w:rsid w:val="008F69F6"/>
    <w:rsid w:val="00903AF3"/>
    <w:rsid w:val="009107DA"/>
    <w:rsid w:val="00937DB7"/>
    <w:rsid w:val="0099067E"/>
    <w:rsid w:val="00990DB3"/>
    <w:rsid w:val="009958C4"/>
    <w:rsid w:val="009A0E6E"/>
    <w:rsid w:val="009C22F4"/>
    <w:rsid w:val="009D7BD9"/>
    <w:rsid w:val="009E3033"/>
    <w:rsid w:val="00A048AD"/>
    <w:rsid w:val="00A218E8"/>
    <w:rsid w:val="00A52185"/>
    <w:rsid w:val="00A60E9C"/>
    <w:rsid w:val="00A62526"/>
    <w:rsid w:val="00AA3D05"/>
    <w:rsid w:val="00AA7BA5"/>
    <w:rsid w:val="00AB3AAE"/>
    <w:rsid w:val="00AD1358"/>
    <w:rsid w:val="00AD2B53"/>
    <w:rsid w:val="00AE6A4D"/>
    <w:rsid w:val="00B07C01"/>
    <w:rsid w:val="00B25B72"/>
    <w:rsid w:val="00B561CC"/>
    <w:rsid w:val="00BC6A21"/>
    <w:rsid w:val="00BD2B91"/>
    <w:rsid w:val="00BD4486"/>
    <w:rsid w:val="00BE24BD"/>
    <w:rsid w:val="00C043E0"/>
    <w:rsid w:val="00C06A2D"/>
    <w:rsid w:val="00C766DD"/>
    <w:rsid w:val="00C76F37"/>
    <w:rsid w:val="00C810BB"/>
    <w:rsid w:val="00C97B29"/>
    <w:rsid w:val="00CE7136"/>
    <w:rsid w:val="00CF012C"/>
    <w:rsid w:val="00D56CCC"/>
    <w:rsid w:val="00D61891"/>
    <w:rsid w:val="00D72125"/>
    <w:rsid w:val="00D7296F"/>
    <w:rsid w:val="00D959AF"/>
    <w:rsid w:val="00DA0D69"/>
    <w:rsid w:val="00DE0E78"/>
    <w:rsid w:val="00E1036A"/>
    <w:rsid w:val="00E24733"/>
    <w:rsid w:val="00E324FD"/>
    <w:rsid w:val="00E408AB"/>
    <w:rsid w:val="00E60050"/>
    <w:rsid w:val="00E60C69"/>
    <w:rsid w:val="00E6592A"/>
    <w:rsid w:val="00E763D3"/>
    <w:rsid w:val="00EB31A4"/>
    <w:rsid w:val="00EC4E91"/>
    <w:rsid w:val="00ED25E5"/>
    <w:rsid w:val="00EF07B6"/>
    <w:rsid w:val="00F11F6C"/>
    <w:rsid w:val="00F264E6"/>
    <w:rsid w:val="00F57319"/>
    <w:rsid w:val="00F6018B"/>
    <w:rsid w:val="00F62603"/>
    <w:rsid w:val="00F655E2"/>
    <w:rsid w:val="00F97D4E"/>
    <w:rsid w:val="00FA3942"/>
    <w:rsid w:val="00FC00E1"/>
    <w:rsid w:val="00FD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4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2B91"/>
    <w:pPr>
      <w:spacing w:after="0" w:line="240" w:lineRule="auto"/>
    </w:pPr>
  </w:style>
  <w:style w:type="table" w:styleId="TableGrid">
    <w:name w:val="Table Grid"/>
    <w:basedOn w:val="TableNormal"/>
    <w:uiPriority w:val="59"/>
    <w:rsid w:val="0085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E9E"/>
  </w:style>
  <w:style w:type="paragraph" w:styleId="Footer">
    <w:name w:val="footer"/>
    <w:basedOn w:val="Normal"/>
    <w:link w:val="FooterChar"/>
    <w:uiPriority w:val="99"/>
    <w:unhideWhenUsed/>
    <w:rsid w:val="0037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4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2B91"/>
    <w:pPr>
      <w:spacing w:after="0" w:line="240" w:lineRule="auto"/>
    </w:pPr>
  </w:style>
  <w:style w:type="table" w:styleId="TableGrid">
    <w:name w:val="Table Grid"/>
    <w:basedOn w:val="TableNormal"/>
    <w:uiPriority w:val="59"/>
    <w:rsid w:val="0085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E9E"/>
  </w:style>
  <w:style w:type="paragraph" w:styleId="Footer">
    <w:name w:val="footer"/>
    <w:basedOn w:val="Normal"/>
    <w:link w:val="FooterChar"/>
    <w:uiPriority w:val="99"/>
    <w:unhideWhenUsed/>
    <w:rsid w:val="0037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2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7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2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ngq\OneDrive%20-%20Universitetet%20i%20Oslo\2012_NSSF\Statistics%20of%20Suicide\Annual%20updating\Numbers%20of%20suicide%20_%202016_English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pingq\OneDrive%20-%20Universitetet%20i%20Oslo\2012_NSSF\Statistics%20of%20Suicide\Annual%20updating\Numbers%20of%20suicide%20_%202016_Englis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569301381277701E-2"/>
          <c:y val="3.1505545677758019E-2"/>
          <c:w val="0.95743069861872232"/>
          <c:h val="0.808365422064177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Sheet1!$B$4</c:f>
              <c:strCache>
                <c:ptCount val="1"/>
                <c:pt idx="0">
                  <c:v>Men</c:v>
                </c:pt>
              </c:strCache>
            </c:strRef>
          </c:tx>
          <c:spPr>
            <a:solidFill>
              <a:srgbClr val="0707B9"/>
            </a:solidFill>
          </c:spPr>
          <c:invertIfNegative val="0"/>
          <c:cat>
            <c:strRef>
              <c:f>Sheet1!$C$3:$AX$3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Sheet1!$C$4:$AX$4</c:f>
              <c:numCache>
                <c:formatCode>General</c:formatCode>
                <c:ptCount val="48"/>
                <c:pt idx="0">
                  <c:v>249</c:v>
                </c:pt>
                <c:pt idx="1">
                  <c:v>231</c:v>
                </c:pt>
                <c:pt idx="2">
                  <c:v>238</c:v>
                </c:pt>
                <c:pt idx="3">
                  <c:v>257</c:v>
                </c:pt>
                <c:pt idx="4">
                  <c:v>259</c:v>
                </c:pt>
                <c:pt idx="5">
                  <c:v>321</c:v>
                </c:pt>
                <c:pt idx="6">
                  <c:v>283</c:v>
                </c:pt>
                <c:pt idx="7">
                  <c:v>319</c:v>
                </c:pt>
                <c:pt idx="8">
                  <c:v>340</c:v>
                </c:pt>
                <c:pt idx="9">
                  <c:v>351</c:v>
                </c:pt>
                <c:pt idx="10">
                  <c:v>349</c:v>
                </c:pt>
                <c:pt idx="11">
                  <c:v>372</c:v>
                </c:pt>
                <c:pt idx="12">
                  <c:v>389</c:v>
                </c:pt>
                <c:pt idx="13">
                  <c:v>421</c:v>
                </c:pt>
                <c:pt idx="14">
                  <c:v>434</c:v>
                </c:pt>
                <c:pt idx="15">
                  <c:v>448</c:v>
                </c:pt>
                <c:pt idx="16">
                  <c:v>429</c:v>
                </c:pt>
                <c:pt idx="17">
                  <c:v>417</c:v>
                </c:pt>
                <c:pt idx="18">
                  <c:v>486</c:v>
                </c:pt>
                <c:pt idx="19">
                  <c:v>511</c:v>
                </c:pt>
                <c:pt idx="20">
                  <c:v>481</c:v>
                </c:pt>
                <c:pt idx="21">
                  <c:v>488</c:v>
                </c:pt>
                <c:pt idx="22">
                  <c:v>500</c:v>
                </c:pt>
                <c:pt idx="23">
                  <c:v>449</c:v>
                </c:pt>
                <c:pt idx="24">
                  <c:v>449</c:v>
                </c:pt>
                <c:pt idx="25">
                  <c:v>379</c:v>
                </c:pt>
                <c:pt idx="26">
                  <c:v>411</c:v>
                </c:pt>
                <c:pt idx="27">
                  <c:v>389</c:v>
                </c:pt>
                <c:pt idx="28">
                  <c:v>388</c:v>
                </c:pt>
                <c:pt idx="29">
                  <c:v>400</c:v>
                </c:pt>
                <c:pt idx="30">
                  <c:v>432</c:v>
                </c:pt>
                <c:pt idx="31">
                  <c:v>414</c:v>
                </c:pt>
                <c:pt idx="32">
                  <c:v>412</c:v>
                </c:pt>
                <c:pt idx="33">
                  <c:v>365</c:v>
                </c:pt>
                <c:pt idx="34">
                  <c:v>377</c:v>
                </c:pt>
                <c:pt idx="35">
                  <c:v>358</c:v>
                </c:pt>
                <c:pt idx="36">
                  <c:v>360</c:v>
                </c:pt>
                <c:pt idx="37">
                  <c:v>394</c:v>
                </c:pt>
                <c:pt idx="38">
                  <c:v>340</c:v>
                </c:pt>
                <c:pt idx="39">
                  <c:v>347</c:v>
                </c:pt>
                <c:pt idx="40">
                  <c:v>421</c:v>
                </c:pt>
                <c:pt idx="41">
                  <c:v>386</c:v>
                </c:pt>
                <c:pt idx="42">
                  <c:v>437</c:v>
                </c:pt>
                <c:pt idx="43">
                  <c:v>374</c:v>
                </c:pt>
                <c:pt idx="44">
                  <c:v>382</c:v>
                </c:pt>
                <c:pt idx="45">
                  <c:v>403</c:v>
                </c:pt>
                <c:pt idx="46">
                  <c:v>402</c:v>
                </c:pt>
                <c:pt idx="47">
                  <c:v>418</c:v>
                </c:pt>
              </c:numCache>
            </c:numRef>
          </c:val>
        </c:ser>
        <c:ser>
          <c:idx val="2"/>
          <c:order val="1"/>
          <c:tx>
            <c:strRef>
              <c:f>Sheet1!$B$5</c:f>
              <c:strCache>
                <c:ptCount val="1"/>
                <c:pt idx="0">
                  <c:v>Women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Sheet1!$C$3:$AX$3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Sheet1!$C$5:$AX$5</c:f>
              <c:numCache>
                <c:formatCode>General</c:formatCode>
                <c:ptCount val="48"/>
                <c:pt idx="0">
                  <c:v>63</c:v>
                </c:pt>
                <c:pt idx="1">
                  <c:v>98</c:v>
                </c:pt>
                <c:pt idx="2">
                  <c:v>79</c:v>
                </c:pt>
                <c:pt idx="3">
                  <c:v>102</c:v>
                </c:pt>
                <c:pt idx="4">
                  <c:v>86</c:v>
                </c:pt>
                <c:pt idx="5">
                  <c:v>92</c:v>
                </c:pt>
                <c:pt idx="6">
                  <c:v>113</c:v>
                </c:pt>
                <c:pt idx="7">
                  <c:v>114</c:v>
                </c:pt>
                <c:pt idx="8">
                  <c:v>120</c:v>
                </c:pt>
                <c:pt idx="9">
                  <c:v>123</c:v>
                </c:pt>
                <c:pt idx="10">
                  <c:v>146</c:v>
                </c:pt>
                <c:pt idx="11">
                  <c:v>138</c:v>
                </c:pt>
                <c:pt idx="12">
                  <c:v>135</c:v>
                </c:pt>
                <c:pt idx="13">
                  <c:v>155</c:v>
                </c:pt>
                <c:pt idx="14">
                  <c:v>169</c:v>
                </c:pt>
                <c:pt idx="15">
                  <c:v>152</c:v>
                </c:pt>
                <c:pt idx="16">
                  <c:v>156</c:v>
                </c:pt>
                <c:pt idx="17">
                  <c:v>162</c:v>
                </c:pt>
                <c:pt idx="18">
                  <c:v>163</c:v>
                </c:pt>
                <c:pt idx="19">
                  <c:v>198</c:v>
                </c:pt>
                <c:pt idx="20">
                  <c:v>179</c:v>
                </c:pt>
                <c:pt idx="21">
                  <c:v>171</c:v>
                </c:pt>
                <c:pt idx="22">
                  <c:v>177</c:v>
                </c:pt>
                <c:pt idx="23">
                  <c:v>167</c:v>
                </c:pt>
                <c:pt idx="24">
                  <c:v>142</c:v>
                </c:pt>
                <c:pt idx="25">
                  <c:v>152</c:v>
                </c:pt>
                <c:pt idx="26">
                  <c:v>137</c:v>
                </c:pt>
                <c:pt idx="27">
                  <c:v>128</c:v>
                </c:pt>
                <c:pt idx="28">
                  <c:v>146</c:v>
                </c:pt>
                <c:pt idx="29">
                  <c:v>149</c:v>
                </c:pt>
                <c:pt idx="30">
                  <c:v>154</c:v>
                </c:pt>
                <c:pt idx="31">
                  <c:v>134</c:v>
                </c:pt>
                <c:pt idx="32">
                  <c:v>138</c:v>
                </c:pt>
                <c:pt idx="33">
                  <c:v>134</c:v>
                </c:pt>
                <c:pt idx="34">
                  <c:v>129</c:v>
                </c:pt>
                <c:pt idx="35">
                  <c:v>170</c:v>
                </c:pt>
                <c:pt idx="36">
                  <c:v>173</c:v>
                </c:pt>
                <c:pt idx="37">
                  <c:v>140</c:v>
                </c:pt>
                <c:pt idx="38">
                  <c:v>149</c:v>
                </c:pt>
                <c:pt idx="39">
                  <c:v>158</c:v>
                </c:pt>
                <c:pt idx="40">
                  <c:v>157</c:v>
                </c:pt>
                <c:pt idx="41">
                  <c:v>165</c:v>
                </c:pt>
                <c:pt idx="42">
                  <c:v>164</c:v>
                </c:pt>
                <c:pt idx="43">
                  <c:v>149</c:v>
                </c:pt>
                <c:pt idx="44">
                  <c:v>175</c:v>
                </c:pt>
                <c:pt idx="45">
                  <c:v>147</c:v>
                </c:pt>
                <c:pt idx="46">
                  <c:v>191</c:v>
                </c:pt>
                <c:pt idx="47">
                  <c:v>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25952"/>
        <c:axId val="84131840"/>
      </c:barChart>
      <c:catAx>
        <c:axId val="84125952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84131840"/>
        <c:crosses val="autoZero"/>
        <c:auto val="1"/>
        <c:lblAlgn val="ctr"/>
        <c:lblOffset val="100"/>
        <c:noMultiLvlLbl val="0"/>
      </c:catAx>
      <c:valAx>
        <c:axId val="84131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84125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2571255635444741E-2"/>
          <c:y val="7.5236982473964945E-2"/>
          <c:w val="0.27230723620687303"/>
          <c:h val="9.0354439285822902E-2"/>
        </c:manualLayout>
      </c:layout>
      <c:overlay val="0"/>
      <c:txPr>
        <a:bodyPr/>
        <a:lstStyle/>
        <a:p>
          <a:pPr>
            <a:defRPr sz="16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0939823635535923E-2"/>
          <c:y val="4.0893588065085244E-2"/>
          <c:w val="0.94911924553328053"/>
          <c:h val="0.811575731063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Sheet1!$B$228</c:f>
              <c:strCache>
                <c:ptCount val="1"/>
                <c:pt idx="0">
                  <c:v>Men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none"/>
          </c:marker>
          <c:cat>
            <c:strRef>
              <c:f>Sheet1!$C$227:$AX$227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Sheet1!$C$228:$AX$228</c:f>
              <c:numCache>
                <c:formatCode>General</c:formatCode>
                <c:ptCount val="48"/>
                <c:pt idx="0">
                  <c:v>15.74219718081905</c:v>
                </c:pt>
                <c:pt idx="1">
                  <c:v>14.49373569449464</c:v>
                </c:pt>
                <c:pt idx="2">
                  <c:v>14.842643038176774</c:v>
                </c:pt>
                <c:pt idx="3">
                  <c:v>15.901290726948853</c:v>
                </c:pt>
                <c:pt idx="4">
                  <c:v>15.900486284756223</c:v>
                </c:pt>
                <c:pt idx="5">
                  <c:v>19.564128287047815</c:v>
                </c:pt>
                <c:pt idx="6">
                  <c:v>17.095225237143392</c:v>
                </c:pt>
                <c:pt idx="7">
                  <c:v>19.114925041330782</c:v>
                </c:pt>
                <c:pt idx="8">
                  <c:v>20.195624320996384</c:v>
                </c:pt>
                <c:pt idx="9">
                  <c:v>20.676699480372744</c:v>
                </c:pt>
                <c:pt idx="10">
                  <c:v>20.388265005383321</c:v>
                </c:pt>
                <c:pt idx="11">
                  <c:v>21.559543169507851</c:v>
                </c:pt>
                <c:pt idx="12">
                  <c:v>22.384405262464345</c:v>
                </c:pt>
                <c:pt idx="13">
                  <c:v>24.043348844434394</c:v>
                </c:pt>
                <c:pt idx="14">
                  <c:v>24.600971114832117</c:v>
                </c:pt>
                <c:pt idx="15">
                  <c:v>25.240446237567813</c:v>
                </c:pt>
                <c:pt idx="16">
                  <c:v>24.048150114270758</c:v>
                </c:pt>
                <c:pt idx="17">
                  <c:v>23.265701000592522</c:v>
                </c:pt>
                <c:pt idx="18">
                  <c:v>26.999805001408323</c:v>
                </c:pt>
                <c:pt idx="19">
                  <c:v>28.22750596451068</c:v>
                </c:pt>
                <c:pt idx="20">
                  <c:v>26.445964736147896</c:v>
                </c:pt>
                <c:pt idx="21">
                  <c:v>26.812774308966674</c:v>
                </c:pt>
                <c:pt idx="22">
                  <c:v>27.428009702932712</c:v>
                </c:pt>
                <c:pt idx="23">
                  <c:v>24.537704724519177</c:v>
                </c:pt>
                <c:pt idx="24">
                  <c:v>24.434589583246034</c:v>
                </c:pt>
                <c:pt idx="25">
                  <c:v>20.5520419456873</c:v>
                </c:pt>
                <c:pt idx="26">
                  <c:v>22.209733375122937</c:v>
                </c:pt>
                <c:pt idx="27">
                  <c:v>20.95390356679609</c:v>
                </c:pt>
                <c:pt idx="28">
                  <c:v>20.817717809396623</c:v>
                </c:pt>
                <c:pt idx="29">
                  <c:v>21.353103460056886</c:v>
                </c:pt>
                <c:pt idx="30">
                  <c:v>22.895362364158157</c:v>
                </c:pt>
                <c:pt idx="31">
                  <c:v>21.752860185855596</c:v>
                </c:pt>
                <c:pt idx="32">
                  <c:v>21.47614063327509</c:v>
                </c:pt>
                <c:pt idx="33">
                  <c:v>18.896643127834494</c:v>
                </c:pt>
                <c:pt idx="34">
                  <c:v>19.301739055888287</c:v>
                </c:pt>
                <c:pt idx="35">
                  <c:v>18.244120602810206</c:v>
                </c:pt>
                <c:pt idx="36">
                  <c:v>18.193432575138878</c:v>
                </c:pt>
                <c:pt idx="37">
                  <c:v>19.71691711488457</c:v>
                </c:pt>
                <c:pt idx="38">
                  <c:v>16.806249156598156</c:v>
                </c:pt>
                <c:pt idx="39">
                  <c:v>16.871900942978808</c:v>
                </c:pt>
                <c:pt idx="40">
                  <c:v>20.148081218303265</c:v>
                </c:pt>
                <c:pt idx="41">
                  <c:v>18.220834627516101</c:v>
                </c:pt>
                <c:pt idx="42">
                  <c:v>20.321375343242909</c:v>
                </c:pt>
                <c:pt idx="43">
                  <c:v>17.112921949061146</c:v>
                </c:pt>
                <c:pt idx="44">
                  <c:v>17.216916927925119</c:v>
                </c:pt>
                <c:pt idx="45">
                  <c:v>17.92503687309074</c:v>
                </c:pt>
                <c:pt idx="46">
                  <c:v>17.64375933210032</c:v>
                </c:pt>
                <c:pt idx="47">
                  <c:v>18.145117530874916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Sheet1!$B$229</c:f>
              <c:strCache>
                <c:ptCount val="1"/>
                <c:pt idx="0">
                  <c:v>Women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strRef>
              <c:f>Sheet1!$C$227:$AX$227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Sheet1!$C$229:$AX$229</c:f>
              <c:numCache>
                <c:formatCode>General</c:formatCode>
                <c:ptCount val="48"/>
                <c:pt idx="0">
                  <c:v>3.89589428398101</c:v>
                </c:pt>
                <c:pt idx="1">
                  <c:v>6.0110492899908055</c:v>
                </c:pt>
                <c:pt idx="2">
                  <c:v>4.8108161762780481</c:v>
                </c:pt>
                <c:pt idx="3">
                  <c:v>6.1649225576934006</c:v>
                </c:pt>
                <c:pt idx="4">
                  <c:v>5.1543703966527756</c:v>
                </c:pt>
                <c:pt idx="5">
                  <c:v>5.4683460036495264</c:v>
                </c:pt>
                <c:pt idx="6">
                  <c:v>6.6591549826979834</c:v>
                </c:pt>
                <c:pt idx="7">
                  <c:v>6.6602401191832437</c:v>
                </c:pt>
                <c:pt idx="8">
                  <c:v>6.9478339259256687</c:v>
                </c:pt>
                <c:pt idx="9">
                  <c:v>7.0555720950402776</c:v>
                </c:pt>
                <c:pt idx="10">
                  <c:v>8.3002885203030168</c:v>
                </c:pt>
                <c:pt idx="11">
                  <c:v>7.7789471251435307</c:v>
                </c:pt>
                <c:pt idx="12">
                  <c:v>7.5495291051123736</c:v>
                </c:pt>
                <c:pt idx="13">
                  <c:v>8.5937564972957396</c:v>
                </c:pt>
                <c:pt idx="14">
                  <c:v>9.2941505146429613</c:v>
                </c:pt>
                <c:pt idx="15">
                  <c:v>8.303324826067195</c:v>
                </c:pt>
                <c:pt idx="16">
                  <c:v>8.4678279532771317</c:v>
                </c:pt>
                <c:pt idx="17">
                  <c:v>8.7483252627332693</c:v>
                </c:pt>
                <c:pt idx="18">
                  <c:v>8.7581859486458669</c:v>
                </c:pt>
                <c:pt idx="19">
                  <c:v>10.592183289707448</c:v>
                </c:pt>
                <c:pt idx="20">
                  <c:v>9.5392845323432365</c:v>
                </c:pt>
                <c:pt idx="21">
                  <c:v>9.0950867384061578</c:v>
                </c:pt>
                <c:pt idx="22">
                  <c:v>9.3927008631732907</c:v>
                </c:pt>
                <c:pt idx="23">
                  <c:v>8.8305216670332829</c:v>
                </c:pt>
                <c:pt idx="24">
                  <c:v>7.4774859217897092</c:v>
                </c:pt>
                <c:pt idx="25">
                  <c:v>7.9719387755102034</c:v>
                </c:pt>
                <c:pt idx="26">
                  <c:v>7.1571378344590588</c:v>
                </c:pt>
                <c:pt idx="27">
                  <c:v>6.6640982121474019</c:v>
                </c:pt>
                <c:pt idx="28">
                  <c:v>7.5719975085016413</c:v>
                </c:pt>
                <c:pt idx="29">
                  <c:v>7.691120472369005</c:v>
                </c:pt>
                <c:pt idx="30">
                  <c:v>7.8989306181528711</c:v>
                </c:pt>
                <c:pt idx="31">
                  <c:v>6.8225048979475451</c:v>
                </c:pt>
                <c:pt idx="32">
                  <c:v>6.9840672170921376</c:v>
                </c:pt>
                <c:pt idx="33">
                  <c:v>6.7402527896598476</c:v>
                </c:pt>
                <c:pt idx="34">
                  <c:v>6.4399472423546849</c:v>
                </c:pt>
                <c:pt idx="35">
                  <c:v>8.4297046925686701</c:v>
                </c:pt>
                <c:pt idx="36">
                  <c:v>8.5156947207122862</c:v>
                </c:pt>
                <c:pt idx="37">
                  <c:v>6.8344558113377758</c:v>
                </c:pt>
                <c:pt idx="38">
                  <c:v>7.211661789518212</c:v>
                </c:pt>
                <c:pt idx="39">
                  <c:v>7.5680175578007338</c:v>
                </c:pt>
                <c:pt idx="40">
                  <c:v>7.4325648597801663</c:v>
                </c:pt>
                <c:pt idx="41">
                  <c:v>7.7198616600790517</c:v>
                </c:pt>
                <c:pt idx="42">
                  <c:v>7.5811681933012984</c:v>
                </c:pt>
                <c:pt idx="43">
                  <c:v>6.8081575435070976</c:v>
                </c:pt>
                <c:pt idx="44">
                  <c:v>7.9056383012364417</c:v>
                </c:pt>
                <c:pt idx="45">
                  <c:v>6.5679478781953966</c:v>
                </c:pt>
                <c:pt idx="46">
                  <c:v>8.4418285088946377</c:v>
                </c:pt>
                <c:pt idx="47">
                  <c:v>8.5823416568911171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Sheet1!$B$230</c:f>
              <c:strCache>
                <c:ptCount val="1"/>
                <c:pt idx="0">
                  <c:v>Total</c:v>
                </c:pt>
              </c:strCache>
            </c:strRef>
          </c:tx>
          <c:marker>
            <c:symbol val="none"/>
          </c:marker>
          <c:cat>
            <c:strRef>
              <c:f>Sheet1!$C$227:$AX$227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Sheet1!$C$230:$AX$230</c:f>
              <c:numCache>
                <c:formatCode>General</c:formatCode>
                <c:ptCount val="48"/>
                <c:pt idx="0">
                  <c:v>9.7535874913991805</c:v>
                </c:pt>
                <c:pt idx="1">
                  <c:v>10.204325331260625</c:v>
                </c:pt>
                <c:pt idx="2">
                  <c:v>9.7670060675599526</c:v>
                </c:pt>
                <c:pt idx="3">
                  <c:v>10.976099314437118</c:v>
                </c:pt>
                <c:pt idx="4">
                  <c:v>10.46289040228449</c:v>
                </c:pt>
                <c:pt idx="5">
                  <c:v>12.427900124218819</c:v>
                </c:pt>
                <c:pt idx="6">
                  <c:v>11.812626683709462</c:v>
                </c:pt>
                <c:pt idx="7">
                  <c:v>12.808744734141635</c:v>
                </c:pt>
                <c:pt idx="8">
                  <c:v>13.487007027903445</c:v>
                </c:pt>
                <c:pt idx="9">
                  <c:v>13.775601839769406</c:v>
                </c:pt>
                <c:pt idx="10">
                  <c:v>14.262071763287642</c:v>
                </c:pt>
                <c:pt idx="11">
                  <c:v>14.573622942654508</c:v>
                </c:pt>
                <c:pt idx="12">
                  <c:v>14.860998613729748</c:v>
                </c:pt>
                <c:pt idx="13">
                  <c:v>16.204177133036577</c:v>
                </c:pt>
                <c:pt idx="14">
                  <c:v>16.831793163779768</c:v>
                </c:pt>
                <c:pt idx="15">
                  <c:v>16.641145620840927</c:v>
                </c:pt>
                <c:pt idx="16">
                  <c:v>16.132643977642637</c:v>
                </c:pt>
                <c:pt idx="17">
                  <c:v>15.888605235665883</c:v>
                </c:pt>
                <c:pt idx="18">
                  <c:v>17.726772260687891</c:v>
                </c:pt>
                <c:pt idx="19">
                  <c:v>19.268430158327249</c:v>
                </c:pt>
                <c:pt idx="20">
                  <c:v>17.860747867399642</c:v>
                </c:pt>
                <c:pt idx="21">
                  <c:v>17.810021393646334</c:v>
                </c:pt>
                <c:pt idx="22">
                  <c:v>18.260795447802177</c:v>
                </c:pt>
                <c:pt idx="23">
                  <c:v>16.554667354652842</c:v>
                </c:pt>
                <c:pt idx="24">
                  <c:v>15.816547319978387</c:v>
                </c:pt>
                <c:pt idx="25">
                  <c:v>14.157028911532434</c:v>
                </c:pt>
                <c:pt idx="26">
                  <c:v>14.556222479641875</c:v>
                </c:pt>
                <c:pt idx="27">
                  <c:v>13.687401977551602</c:v>
                </c:pt>
                <c:pt idx="28">
                  <c:v>14.082449312412544</c:v>
                </c:pt>
                <c:pt idx="29">
                  <c:v>14.407319863232807</c:v>
                </c:pt>
                <c:pt idx="30">
                  <c:v>15.274434142165884</c:v>
                </c:pt>
                <c:pt idx="31">
                  <c:v>14.170144126914844</c:v>
                </c:pt>
                <c:pt idx="32">
                  <c:v>14.12308240638836</c:v>
                </c:pt>
                <c:pt idx="33">
                  <c:v>12.730838939324668</c:v>
                </c:pt>
                <c:pt idx="34">
                  <c:v>12.806453237590331</c:v>
                </c:pt>
                <c:pt idx="35">
                  <c:v>13.269819153476014</c:v>
                </c:pt>
                <c:pt idx="36">
                  <c:v>13.29084584887984</c:v>
                </c:pt>
                <c:pt idx="37">
                  <c:v>13.195846125561193</c:v>
                </c:pt>
                <c:pt idx="38">
                  <c:v>11.958460855604642</c:v>
                </c:pt>
                <c:pt idx="39">
                  <c:v>12.185096685726089</c:v>
                </c:pt>
                <c:pt idx="40">
                  <c:v>13.755829270643561</c:v>
                </c:pt>
                <c:pt idx="41">
                  <c:v>12.947043069243419</c:v>
                </c:pt>
                <c:pt idx="42">
                  <c:v>13.932355054825324</c:v>
                </c:pt>
                <c:pt idx="43">
                  <c:v>11.956925803503129</c:v>
                </c:pt>
                <c:pt idx="44">
                  <c:v>12.566674442813509</c:v>
                </c:pt>
                <c:pt idx="45">
                  <c:v>12.259288863171626</c:v>
                </c:pt>
                <c:pt idx="46">
                  <c:v>13.058886770643007</c:v>
                </c:pt>
                <c:pt idx="47">
                  <c:v>13.384461686324459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28416"/>
        <c:axId val="100442496"/>
      </c:lineChart>
      <c:catAx>
        <c:axId val="10042841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00442496"/>
        <c:crosses val="autoZero"/>
        <c:auto val="1"/>
        <c:lblAlgn val="ctr"/>
        <c:lblOffset val="100"/>
        <c:noMultiLvlLbl val="0"/>
      </c:catAx>
      <c:valAx>
        <c:axId val="1004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nb-NO"/>
          </a:p>
        </c:txPr>
        <c:crossAx val="100428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836061980475136"/>
          <c:y val="0.70413460943644668"/>
          <c:w val="0.3714376693100695"/>
          <c:h val="0.12097248840962328"/>
        </c:manualLayout>
      </c:layout>
      <c:overlay val="0"/>
      <c:txPr>
        <a:bodyPr/>
        <a:lstStyle/>
        <a:p>
          <a:pPr>
            <a:defRPr sz="16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514285872828268E-2"/>
          <c:y val="4.9630756382724898E-2"/>
          <c:w val="0.88935370922186519"/>
          <c:h val="0.78447482168818117"/>
        </c:manualLayout>
      </c:layout>
      <c:areaChart>
        <c:grouping val="stacked"/>
        <c:varyColors val="0"/>
        <c:ser>
          <c:idx val="1"/>
          <c:order val="0"/>
          <c:tx>
            <c:strRef>
              <c:f>Sheet1!$B$78</c:f>
              <c:strCache>
                <c:ptCount val="1"/>
                <c:pt idx="0">
                  <c:v>&lt; 20</c:v>
                </c:pt>
              </c:strCache>
            </c:strRef>
          </c:tx>
          <c:spPr>
            <a:solidFill>
              <a:srgbClr val="0707B9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Sheet1!$C$78:$AX$78</c:f>
              <c:numCache>
                <c:formatCode>General</c:formatCode>
                <c:ptCount val="48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7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8</c:v>
                </c:pt>
                <c:pt idx="14">
                  <c:v>5</c:v>
                </c:pt>
                <c:pt idx="15">
                  <c:v>5</c:v>
                </c:pt>
                <c:pt idx="16">
                  <c:v>8</c:v>
                </c:pt>
                <c:pt idx="17">
                  <c:v>5</c:v>
                </c:pt>
                <c:pt idx="18">
                  <c:v>5</c:v>
                </c:pt>
                <c:pt idx="19">
                  <c:v>8</c:v>
                </c:pt>
                <c:pt idx="20">
                  <c:v>13</c:v>
                </c:pt>
                <c:pt idx="21">
                  <c:v>13</c:v>
                </c:pt>
                <c:pt idx="22">
                  <c:v>9</c:v>
                </c:pt>
                <c:pt idx="23">
                  <c:v>9</c:v>
                </c:pt>
                <c:pt idx="24">
                  <c:v>8</c:v>
                </c:pt>
                <c:pt idx="25">
                  <c:v>8</c:v>
                </c:pt>
                <c:pt idx="26">
                  <c:v>10</c:v>
                </c:pt>
                <c:pt idx="27">
                  <c:v>13</c:v>
                </c:pt>
                <c:pt idx="28">
                  <c:v>8</c:v>
                </c:pt>
                <c:pt idx="29">
                  <c:v>8</c:v>
                </c:pt>
                <c:pt idx="30">
                  <c:v>17</c:v>
                </c:pt>
                <c:pt idx="31">
                  <c:v>8</c:v>
                </c:pt>
                <c:pt idx="32">
                  <c:v>8</c:v>
                </c:pt>
                <c:pt idx="33">
                  <c:v>8</c:v>
                </c:pt>
                <c:pt idx="34">
                  <c:v>11</c:v>
                </c:pt>
                <c:pt idx="35">
                  <c:v>13</c:v>
                </c:pt>
                <c:pt idx="36">
                  <c:v>7</c:v>
                </c:pt>
                <c:pt idx="37">
                  <c:v>6</c:v>
                </c:pt>
                <c:pt idx="38">
                  <c:v>5</c:v>
                </c:pt>
                <c:pt idx="39">
                  <c:v>12</c:v>
                </c:pt>
                <c:pt idx="40">
                  <c:v>14</c:v>
                </c:pt>
                <c:pt idx="41">
                  <c:v>4</c:v>
                </c:pt>
                <c:pt idx="42">
                  <c:v>13</c:v>
                </c:pt>
                <c:pt idx="43">
                  <c:v>12</c:v>
                </c:pt>
                <c:pt idx="44">
                  <c:v>6</c:v>
                </c:pt>
                <c:pt idx="45">
                  <c:v>8</c:v>
                </c:pt>
                <c:pt idx="46">
                  <c:v>6</c:v>
                </c:pt>
                <c:pt idx="47">
                  <c:v>16</c:v>
                </c:pt>
              </c:numCache>
            </c:numRef>
          </c:val>
        </c:ser>
        <c:ser>
          <c:idx val="2"/>
          <c:order val="1"/>
          <c:tx>
            <c:strRef>
              <c:f>Sheet1!$B$79</c:f>
              <c:strCache>
                <c:ptCount val="1"/>
                <c:pt idx="0">
                  <c:v>20-34 </c:v>
                </c:pt>
              </c:strCache>
            </c:strRef>
          </c:tx>
          <c:spPr>
            <a:solidFill>
              <a:srgbClr val="E7475E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Sheet1!$C$79:$AX$79</c:f>
              <c:numCache>
                <c:formatCode>General</c:formatCode>
                <c:ptCount val="48"/>
                <c:pt idx="0">
                  <c:v>5</c:v>
                </c:pt>
                <c:pt idx="1">
                  <c:v>15</c:v>
                </c:pt>
                <c:pt idx="2">
                  <c:v>20</c:v>
                </c:pt>
                <c:pt idx="3">
                  <c:v>27</c:v>
                </c:pt>
                <c:pt idx="4">
                  <c:v>17</c:v>
                </c:pt>
                <c:pt idx="5">
                  <c:v>20</c:v>
                </c:pt>
                <c:pt idx="6">
                  <c:v>23</c:v>
                </c:pt>
                <c:pt idx="7">
                  <c:v>28</c:v>
                </c:pt>
                <c:pt idx="8">
                  <c:v>31</c:v>
                </c:pt>
                <c:pt idx="9">
                  <c:v>30</c:v>
                </c:pt>
                <c:pt idx="10">
                  <c:v>32</c:v>
                </c:pt>
                <c:pt idx="11">
                  <c:v>35</c:v>
                </c:pt>
                <c:pt idx="12">
                  <c:v>24</c:v>
                </c:pt>
                <c:pt idx="13">
                  <c:v>31</c:v>
                </c:pt>
                <c:pt idx="14">
                  <c:v>27</c:v>
                </c:pt>
                <c:pt idx="15">
                  <c:v>29</c:v>
                </c:pt>
                <c:pt idx="16">
                  <c:v>46</c:v>
                </c:pt>
                <c:pt idx="17">
                  <c:v>23</c:v>
                </c:pt>
                <c:pt idx="18">
                  <c:v>38</c:v>
                </c:pt>
                <c:pt idx="19">
                  <c:v>51</c:v>
                </c:pt>
                <c:pt idx="20">
                  <c:v>43</c:v>
                </c:pt>
                <c:pt idx="21">
                  <c:v>26</c:v>
                </c:pt>
                <c:pt idx="22">
                  <c:v>31</c:v>
                </c:pt>
                <c:pt idx="23">
                  <c:v>29</c:v>
                </c:pt>
                <c:pt idx="24">
                  <c:v>36</c:v>
                </c:pt>
                <c:pt idx="25">
                  <c:v>33</c:v>
                </c:pt>
                <c:pt idx="26">
                  <c:v>25</c:v>
                </c:pt>
                <c:pt idx="27">
                  <c:v>28</c:v>
                </c:pt>
                <c:pt idx="28">
                  <c:v>31</c:v>
                </c:pt>
                <c:pt idx="29">
                  <c:v>36</c:v>
                </c:pt>
                <c:pt idx="30">
                  <c:v>35</c:v>
                </c:pt>
                <c:pt idx="31">
                  <c:v>33</c:v>
                </c:pt>
                <c:pt idx="32">
                  <c:v>30</c:v>
                </c:pt>
                <c:pt idx="33">
                  <c:v>30</c:v>
                </c:pt>
                <c:pt idx="34">
                  <c:v>32</c:v>
                </c:pt>
                <c:pt idx="35">
                  <c:v>30</c:v>
                </c:pt>
                <c:pt idx="36">
                  <c:v>47</c:v>
                </c:pt>
                <c:pt idx="37">
                  <c:v>33</c:v>
                </c:pt>
                <c:pt idx="38">
                  <c:v>30</c:v>
                </c:pt>
                <c:pt idx="39">
                  <c:v>36</c:v>
                </c:pt>
                <c:pt idx="40">
                  <c:v>38</c:v>
                </c:pt>
                <c:pt idx="41">
                  <c:v>33</c:v>
                </c:pt>
                <c:pt idx="42">
                  <c:v>34</c:v>
                </c:pt>
                <c:pt idx="43">
                  <c:v>29</c:v>
                </c:pt>
                <c:pt idx="44">
                  <c:v>36</c:v>
                </c:pt>
                <c:pt idx="45">
                  <c:v>30</c:v>
                </c:pt>
                <c:pt idx="46">
                  <c:v>44</c:v>
                </c:pt>
                <c:pt idx="47">
                  <c:v>40</c:v>
                </c:pt>
              </c:numCache>
            </c:numRef>
          </c:val>
        </c:ser>
        <c:ser>
          <c:idx val="3"/>
          <c:order val="2"/>
          <c:tx>
            <c:strRef>
              <c:f>Sheet1!$B$80</c:f>
              <c:strCache>
                <c:ptCount val="1"/>
                <c:pt idx="0">
                  <c:v>35-49 </c:v>
                </c:pt>
              </c:strCache>
            </c:strRef>
          </c:tx>
          <c:spPr>
            <a:solidFill>
              <a:srgbClr val="BAD91D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Sheet1!$C$80:$AX$80</c:f>
              <c:numCache>
                <c:formatCode>General</c:formatCode>
                <c:ptCount val="48"/>
                <c:pt idx="0">
                  <c:v>24</c:v>
                </c:pt>
                <c:pt idx="1">
                  <c:v>35</c:v>
                </c:pt>
                <c:pt idx="2">
                  <c:v>22</c:v>
                </c:pt>
                <c:pt idx="3">
                  <c:v>25</c:v>
                </c:pt>
                <c:pt idx="4">
                  <c:v>15</c:v>
                </c:pt>
                <c:pt idx="5">
                  <c:v>20</c:v>
                </c:pt>
                <c:pt idx="6">
                  <c:v>30</c:v>
                </c:pt>
                <c:pt idx="7">
                  <c:v>23</c:v>
                </c:pt>
                <c:pt idx="8">
                  <c:v>34</c:v>
                </c:pt>
                <c:pt idx="9">
                  <c:v>31</c:v>
                </c:pt>
                <c:pt idx="10">
                  <c:v>42</c:v>
                </c:pt>
                <c:pt idx="11">
                  <c:v>23</c:v>
                </c:pt>
                <c:pt idx="12">
                  <c:v>33</c:v>
                </c:pt>
                <c:pt idx="13">
                  <c:v>45</c:v>
                </c:pt>
                <c:pt idx="14">
                  <c:v>49</c:v>
                </c:pt>
                <c:pt idx="15">
                  <c:v>38</c:v>
                </c:pt>
                <c:pt idx="16">
                  <c:v>38</c:v>
                </c:pt>
                <c:pt idx="17">
                  <c:v>50</c:v>
                </c:pt>
                <c:pt idx="18">
                  <c:v>45</c:v>
                </c:pt>
                <c:pt idx="19">
                  <c:v>61</c:v>
                </c:pt>
                <c:pt idx="20">
                  <c:v>41</c:v>
                </c:pt>
                <c:pt idx="21">
                  <c:v>54</c:v>
                </c:pt>
                <c:pt idx="22">
                  <c:v>45</c:v>
                </c:pt>
                <c:pt idx="23">
                  <c:v>51</c:v>
                </c:pt>
                <c:pt idx="24">
                  <c:v>34</c:v>
                </c:pt>
                <c:pt idx="25">
                  <c:v>39</c:v>
                </c:pt>
                <c:pt idx="26">
                  <c:v>46</c:v>
                </c:pt>
                <c:pt idx="27">
                  <c:v>31</c:v>
                </c:pt>
                <c:pt idx="28">
                  <c:v>45</c:v>
                </c:pt>
                <c:pt idx="29">
                  <c:v>35</c:v>
                </c:pt>
                <c:pt idx="30">
                  <c:v>50</c:v>
                </c:pt>
                <c:pt idx="31">
                  <c:v>41</c:v>
                </c:pt>
                <c:pt idx="32">
                  <c:v>47</c:v>
                </c:pt>
                <c:pt idx="33">
                  <c:v>41</c:v>
                </c:pt>
                <c:pt idx="34">
                  <c:v>34</c:v>
                </c:pt>
                <c:pt idx="35">
                  <c:v>61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47</c:v>
                </c:pt>
                <c:pt idx="40">
                  <c:v>40</c:v>
                </c:pt>
                <c:pt idx="41">
                  <c:v>45</c:v>
                </c:pt>
                <c:pt idx="42">
                  <c:v>51</c:v>
                </c:pt>
                <c:pt idx="43">
                  <c:v>42</c:v>
                </c:pt>
                <c:pt idx="44">
                  <c:v>50</c:v>
                </c:pt>
                <c:pt idx="45">
                  <c:v>38</c:v>
                </c:pt>
                <c:pt idx="46">
                  <c:v>45</c:v>
                </c:pt>
                <c:pt idx="47">
                  <c:v>50</c:v>
                </c:pt>
              </c:numCache>
            </c:numRef>
          </c:val>
        </c:ser>
        <c:ser>
          <c:idx val="4"/>
          <c:order val="3"/>
          <c:tx>
            <c:strRef>
              <c:f>Sheet1!$B$81</c:f>
              <c:strCache>
                <c:ptCount val="1"/>
                <c:pt idx="0">
                  <c:v>50-64 </c:v>
                </c:pt>
              </c:strCache>
            </c:strRef>
          </c:tx>
          <c:spPr>
            <a:solidFill>
              <a:srgbClr val="6E67CF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Sheet1!$C$81:$AX$81</c:f>
              <c:numCache>
                <c:formatCode>General</c:formatCode>
                <c:ptCount val="48"/>
                <c:pt idx="0">
                  <c:v>25</c:v>
                </c:pt>
                <c:pt idx="1">
                  <c:v>32</c:v>
                </c:pt>
                <c:pt idx="2">
                  <c:v>22</c:v>
                </c:pt>
                <c:pt idx="3">
                  <c:v>29</c:v>
                </c:pt>
                <c:pt idx="4">
                  <c:v>38</c:v>
                </c:pt>
                <c:pt idx="5">
                  <c:v>33</c:v>
                </c:pt>
                <c:pt idx="6">
                  <c:v>34</c:v>
                </c:pt>
                <c:pt idx="7">
                  <c:v>43</c:v>
                </c:pt>
                <c:pt idx="8">
                  <c:v>33</c:v>
                </c:pt>
                <c:pt idx="9">
                  <c:v>39</c:v>
                </c:pt>
                <c:pt idx="10">
                  <c:v>43</c:v>
                </c:pt>
                <c:pt idx="11">
                  <c:v>51</c:v>
                </c:pt>
                <c:pt idx="12">
                  <c:v>51</c:v>
                </c:pt>
                <c:pt idx="13">
                  <c:v>46</c:v>
                </c:pt>
                <c:pt idx="14">
                  <c:v>55</c:v>
                </c:pt>
                <c:pt idx="15">
                  <c:v>45</c:v>
                </c:pt>
                <c:pt idx="16">
                  <c:v>40</c:v>
                </c:pt>
                <c:pt idx="17">
                  <c:v>44</c:v>
                </c:pt>
                <c:pt idx="18">
                  <c:v>41</c:v>
                </c:pt>
                <c:pt idx="19">
                  <c:v>36</c:v>
                </c:pt>
                <c:pt idx="20">
                  <c:v>39</c:v>
                </c:pt>
                <c:pt idx="21">
                  <c:v>33</c:v>
                </c:pt>
                <c:pt idx="22">
                  <c:v>44</c:v>
                </c:pt>
                <c:pt idx="23">
                  <c:v>34</c:v>
                </c:pt>
                <c:pt idx="24">
                  <c:v>24</c:v>
                </c:pt>
                <c:pt idx="25">
                  <c:v>33</c:v>
                </c:pt>
                <c:pt idx="26">
                  <c:v>26</c:v>
                </c:pt>
                <c:pt idx="27">
                  <c:v>30</c:v>
                </c:pt>
                <c:pt idx="28">
                  <c:v>33</c:v>
                </c:pt>
                <c:pt idx="29">
                  <c:v>37</c:v>
                </c:pt>
                <c:pt idx="30">
                  <c:v>22</c:v>
                </c:pt>
                <c:pt idx="31">
                  <c:v>27</c:v>
                </c:pt>
                <c:pt idx="32">
                  <c:v>38</c:v>
                </c:pt>
                <c:pt idx="33">
                  <c:v>33</c:v>
                </c:pt>
                <c:pt idx="34">
                  <c:v>31</c:v>
                </c:pt>
                <c:pt idx="35">
                  <c:v>40</c:v>
                </c:pt>
                <c:pt idx="36">
                  <c:v>44</c:v>
                </c:pt>
                <c:pt idx="37">
                  <c:v>42</c:v>
                </c:pt>
                <c:pt idx="38">
                  <c:v>39</c:v>
                </c:pt>
                <c:pt idx="39">
                  <c:v>39</c:v>
                </c:pt>
                <c:pt idx="40">
                  <c:v>46</c:v>
                </c:pt>
                <c:pt idx="41">
                  <c:v>60</c:v>
                </c:pt>
                <c:pt idx="42">
                  <c:v>44</c:v>
                </c:pt>
                <c:pt idx="43">
                  <c:v>43</c:v>
                </c:pt>
                <c:pt idx="44">
                  <c:v>61</c:v>
                </c:pt>
                <c:pt idx="45">
                  <c:v>47</c:v>
                </c:pt>
                <c:pt idx="46">
                  <c:v>52</c:v>
                </c:pt>
                <c:pt idx="47">
                  <c:v>55</c:v>
                </c:pt>
              </c:numCache>
            </c:numRef>
          </c:val>
        </c:ser>
        <c:ser>
          <c:idx val="5"/>
          <c:order val="4"/>
          <c:tx>
            <c:strRef>
              <c:f>Sheet1!$B$82</c:f>
              <c:strCache>
                <c:ptCount val="1"/>
                <c:pt idx="0">
                  <c:v>65-79 </c:v>
                </c:pt>
              </c:strCache>
            </c:strRef>
          </c:tx>
          <c:spPr>
            <a:solidFill>
              <a:srgbClr val="2F9743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Sheet1!$C$82:$AX$82</c:f>
              <c:numCache>
                <c:formatCode>General</c:formatCode>
                <c:ptCount val="48"/>
                <c:pt idx="0">
                  <c:v>6</c:v>
                </c:pt>
                <c:pt idx="1">
                  <c:v>13</c:v>
                </c:pt>
                <c:pt idx="2">
                  <c:v>11</c:v>
                </c:pt>
                <c:pt idx="3">
                  <c:v>19</c:v>
                </c:pt>
                <c:pt idx="4">
                  <c:v>13</c:v>
                </c:pt>
                <c:pt idx="5">
                  <c:v>14</c:v>
                </c:pt>
                <c:pt idx="6">
                  <c:v>21</c:v>
                </c:pt>
                <c:pt idx="7">
                  <c:v>15</c:v>
                </c:pt>
                <c:pt idx="8">
                  <c:v>18</c:v>
                </c:pt>
                <c:pt idx="9">
                  <c:v>15</c:v>
                </c:pt>
                <c:pt idx="10">
                  <c:v>26</c:v>
                </c:pt>
                <c:pt idx="11">
                  <c:v>25</c:v>
                </c:pt>
                <c:pt idx="12">
                  <c:v>21</c:v>
                </c:pt>
                <c:pt idx="13">
                  <c:v>23</c:v>
                </c:pt>
                <c:pt idx="14">
                  <c:v>28</c:v>
                </c:pt>
                <c:pt idx="15">
                  <c:v>29</c:v>
                </c:pt>
                <c:pt idx="16">
                  <c:v>23</c:v>
                </c:pt>
                <c:pt idx="17">
                  <c:v>38</c:v>
                </c:pt>
                <c:pt idx="18">
                  <c:v>29</c:v>
                </c:pt>
                <c:pt idx="19">
                  <c:v>35</c:v>
                </c:pt>
                <c:pt idx="20">
                  <c:v>37</c:v>
                </c:pt>
                <c:pt idx="21">
                  <c:v>37</c:v>
                </c:pt>
                <c:pt idx="22">
                  <c:v>35</c:v>
                </c:pt>
                <c:pt idx="23">
                  <c:v>37</c:v>
                </c:pt>
                <c:pt idx="24">
                  <c:v>30</c:v>
                </c:pt>
                <c:pt idx="25">
                  <c:v>34</c:v>
                </c:pt>
                <c:pt idx="26">
                  <c:v>25</c:v>
                </c:pt>
                <c:pt idx="27">
                  <c:v>22</c:v>
                </c:pt>
                <c:pt idx="28">
                  <c:v>23</c:v>
                </c:pt>
                <c:pt idx="29">
                  <c:v>31</c:v>
                </c:pt>
                <c:pt idx="30">
                  <c:v>24</c:v>
                </c:pt>
                <c:pt idx="31">
                  <c:v>21</c:v>
                </c:pt>
                <c:pt idx="32">
                  <c:v>9</c:v>
                </c:pt>
                <c:pt idx="33">
                  <c:v>17</c:v>
                </c:pt>
                <c:pt idx="34">
                  <c:v>18</c:v>
                </c:pt>
                <c:pt idx="35">
                  <c:v>20</c:v>
                </c:pt>
                <c:pt idx="36">
                  <c:v>20</c:v>
                </c:pt>
                <c:pt idx="37">
                  <c:v>13</c:v>
                </c:pt>
                <c:pt idx="38">
                  <c:v>18</c:v>
                </c:pt>
                <c:pt idx="39">
                  <c:v>14</c:v>
                </c:pt>
                <c:pt idx="40">
                  <c:v>14</c:v>
                </c:pt>
                <c:pt idx="41">
                  <c:v>16</c:v>
                </c:pt>
                <c:pt idx="42">
                  <c:v>19</c:v>
                </c:pt>
                <c:pt idx="43">
                  <c:v>14</c:v>
                </c:pt>
                <c:pt idx="44">
                  <c:v>19</c:v>
                </c:pt>
                <c:pt idx="45">
                  <c:v>20</c:v>
                </c:pt>
                <c:pt idx="46">
                  <c:v>34</c:v>
                </c:pt>
                <c:pt idx="47">
                  <c:v>27</c:v>
                </c:pt>
              </c:numCache>
            </c:numRef>
          </c:val>
        </c:ser>
        <c:ser>
          <c:idx val="6"/>
          <c:order val="5"/>
          <c:tx>
            <c:strRef>
              <c:f>Sheet1!$B$83</c:f>
              <c:strCache>
                <c:ptCount val="1"/>
                <c:pt idx="0">
                  <c:v>80+ </c:v>
                </c:pt>
              </c:strCache>
            </c:strRef>
          </c:tx>
          <c:spPr>
            <a:solidFill>
              <a:srgbClr val="EE0000"/>
            </a:solidFill>
          </c:spPr>
          <c:cat>
            <c:strRef>
              <c:f>Sheet1!$C$77:$AX$77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Sheet1!$C$83:$AX$83</c:f>
              <c:numCache>
                <c:formatCode>General</c:formatCode>
                <c:ptCount val="4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5</c:v>
                </c:pt>
                <c:pt idx="15">
                  <c:v>6</c:v>
                </c:pt>
                <c:pt idx="16">
                  <c:v>1</c:v>
                </c:pt>
                <c:pt idx="17">
                  <c:v>2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8</c:v>
                </c:pt>
                <c:pt idx="22">
                  <c:v>13</c:v>
                </c:pt>
                <c:pt idx="23">
                  <c:v>7</c:v>
                </c:pt>
                <c:pt idx="24">
                  <c:v>10</c:v>
                </c:pt>
                <c:pt idx="25">
                  <c:v>5</c:v>
                </c:pt>
                <c:pt idx="26">
                  <c:v>5</c:v>
                </c:pt>
                <c:pt idx="27">
                  <c:v>4</c:v>
                </c:pt>
                <c:pt idx="28">
                  <c:v>6</c:v>
                </c:pt>
                <c:pt idx="29">
                  <c:v>2</c:v>
                </c:pt>
                <c:pt idx="30">
                  <c:v>6</c:v>
                </c:pt>
                <c:pt idx="31">
                  <c:v>4</c:v>
                </c:pt>
                <c:pt idx="32">
                  <c:v>6</c:v>
                </c:pt>
                <c:pt idx="33">
                  <c:v>5</c:v>
                </c:pt>
                <c:pt idx="34">
                  <c:v>3</c:v>
                </c:pt>
                <c:pt idx="35">
                  <c:v>6</c:v>
                </c:pt>
                <c:pt idx="36">
                  <c:v>5</c:v>
                </c:pt>
                <c:pt idx="37">
                  <c:v>2</c:v>
                </c:pt>
                <c:pt idx="38">
                  <c:v>9</c:v>
                </c:pt>
                <c:pt idx="39">
                  <c:v>10</c:v>
                </c:pt>
                <c:pt idx="40">
                  <c:v>5</c:v>
                </c:pt>
                <c:pt idx="41">
                  <c:v>7</c:v>
                </c:pt>
                <c:pt idx="42">
                  <c:v>3</c:v>
                </c:pt>
                <c:pt idx="43">
                  <c:v>9</c:v>
                </c:pt>
                <c:pt idx="44">
                  <c:v>3</c:v>
                </c:pt>
                <c:pt idx="45">
                  <c:v>4</c:v>
                </c:pt>
                <c:pt idx="46">
                  <c:v>10</c:v>
                </c:pt>
                <c:pt idx="47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478016"/>
        <c:axId val="103479552"/>
      </c:areaChart>
      <c:catAx>
        <c:axId val="10347801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nb-NO"/>
          </a:p>
        </c:txPr>
        <c:crossAx val="103479552"/>
        <c:crosses val="autoZero"/>
        <c:auto val="1"/>
        <c:lblAlgn val="ctr"/>
        <c:lblOffset val="100"/>
        <c:noMultiLvlLbl val="0"/>
      </c:catAx>
      <c:valAx>
        <c:axId val="10347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0347801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4561735279918768"/>
          <c:y val="0.2707619354272166"/>
          <c:w val="5.2973203930903989E-2"/>
          <c:h val="0.53778181073090769"/>
        </c:manualLayout>
      </c:layout>
      <c:overlay val="0"/>
      <c:txPr>
        <a:bodyPr/>
        <a:lstStyle/>
        <a:p>
          <a:pPr>
            <a:defRPr b="1"/>
          </a:pPr>
          <a:endParaRPr lang="nb-NO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261189209987498E-2"/>
          <c:y val="3.0474505293579875E-2"/>
          <c:w val="0.89030322518585703"/>
          <c:h val="0.80466393997570096"/>
        </c:manualLayout>
      </c:layout>
      <c:areaChart>
        <c:grouping val="stacked"/>
        <c:varyColors val="0"/>
        <c:ser>
          <c:idx val="0"/>
          <c:order val="0"/>
          <c:tx>
            <c:strRef>
              <c:f>Sheet1!$B$43</c:f>
              <c:strCache>
                <c:ptCount val="1"/>
                <c:pt idx="0">
                  <c:v>&lt; 20</c:v>
                </c:pt>
              </c:strCache>
            </c:strRef>
          </c:tx>
          <c:spPr>
            <a:solidFill>
              <a:srgbClr val="0707B9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Sheet1!$C$43:$AX$43</c:f>
              <c:numCache>
                <c:formatCode>General</c:formatCode>
                <c:ptCount val="48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12</c:v>
                </c:pt>
                <c:pt idx="4">
                  <c:v>16</c:v>
                </c:pt>
                <c:pt idx="5">
                  <c:v>13</c:v>
                </c:pt>
                <c:pt idx="6">
                  <c:v>16</c:v>
                </c:pt>
                <c:pt idx="7">
                  <c:v>23</c:v>
                </c:pt>
                <c:pt idx="8">
                  <c:v>24</c:v>
                </c:pt>
                <c:pt idx="9">
                  <c:v>16</c:v>
                </c:pt>
                <c:pt idx="10">
                  <c:v>15</c:v>
                </c:pt>
                <c:pt idx="11">
                  <c:v>27</c:v>
                </c:pt>
                <c:pt idx="12">
                  <c:v>20</c:v>
                </c:pt>
                <c:pt idx="13">
                  <c:v>31</c:v>
                </c:pt>
                <c:pt idx="14">
                  <c:v>33</c:v>
                </c:pt>
                <c:pt idx="15">
                  <c:v>29</c:v>
                </c:pt>
                <c:pt idx="16">
                  <c:v>31</c:v>
                </c:pt>
                <c:pt idx="17">
                  <c:v>33</c:v>
                </c:pt>
                <c:pt idx="18">
                  <c:v>27</c:v>
                </c:pt>
                <c:pt idx="19">
                  <c:v>42</c:v>
                </c:pt>
                <c:pt idx="20">
                  <c:v>30</c:v>
                </c:pt>
                <c:pt idx="21">
                  <c:v>31</c:v>
                </c:pt>
                <c:pt idx="22">
                  <c:v>37</c:v>
                </c:pt>
                <c:pt idx="23">
                  <c:v>31</c:v>
                </c:pt>
                <c:pt idx="24">
                  <c:v>30</c:v>
                </c:pt>
                <c:pt idx="25">
                  <c:v>32</c:v>
                </c:pt>
                <c:pt idx="26">
                  <c:v>35</c:v>
                </c:pt>
                <c:pt idx="27">
                  <c:v>23</c:v>
                </c:pt>
                <c:pt idx="28">
                  <c:v>24</c:v>
                </c:pt>
                <c:pt idx="29">
                  <c:v>23</c:v>
                </c:pt>
                <c:pt idx="30">
                  <c:v>28</c:v>
                </c:pt>
                <c:pt idx="31">
                  <c:v>32</c:v>
                </c:pt>
                <c:pt idx="32">
                  <c:v>21</c:v>
                </c:pt>
                <c:pt idx="33">
                  <c:v>20</c:v>
                </c:pt>
                <c:pt idx="34">
                  <c:v>27</c:v>
                </c:pt>
                <c:pt idx="35">
                  <c:v>22</c:v>
                </c:pt>
                <c:pt idx="36">
                  <c:v>22</c:v>
                </c:pt>
                <c:pt idx="37">
                  <c:v>25</c:v>
                </c:pt>
                <c:pt idx="38">
                  <c:v>15</c:v>
                </c:pt>
                <c:pt idx="39">
                  <c:v>18</c:v>
                </c:pt>
                <c:pt idx="40">
                  <c:v>26</c:v>
                </c:pt>
                <c:pt idx="41">
                  <c:v>20</c:v>
                </c:pt>
                <c:pt idx="42">
                  <c:v>20</c:v>
                </c:pt>
                <c:pt idx="43">
                  <c:v>15</c:v>
                </c:pt>
                <c:pt idx="44">
                  <c:v>18</c:v>
                </c:pt>
                <c:pt idx="45">
                  <c:v>6</c:v>
                </c:pt>
                <c:pt idx="46">
                  <c:v>13</c:v>
                </c:pt>
                <c:pt idx="47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Sheet1!$B$44</c:f>
              <c:strCache>
                <c:ptCount val="1"/>
                <c:pt idx="0">
                  <c:v>20-34 </c:v>
                </c:pt>
              </c:strCache>
            </c:strRef>
          </c:tx>
          <c:spPr>
            <a:solidFill>
              <a:srgbClr val="E7475E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Sheet1!$C$44:$AX$44</c:f>
              <c:numCache>
                <c:formatCode>General</c:formatCode>
                <c:ptCount val="48"/>
                <c:pt idx="0">
                  <c:v>36</c:v>
                </c:pt>
                <c:pt idx="1">
                  <c:v>51</c:v>
                </c:pt>
                <c:pt idx="2">
                  <c:v>45</c:v>
                </c:pt>
                <c:pt idx="3">
                  <c:v>52</c:v>
                </c:pt>
                <c:pt idx="4">
                  <c:v>57</c:v>
                </c:pt>
                <c:pt idx="5">
                  <c:v>75</c:v>
                </c:pt>
                <c:pt idx="6">
                  <c:v>70</c:v>
                </c:pt>
                <c:pt idx="7">
                  <c:v>68</c:v>
                </c:pt>
                <c:pt idx="8">
                  <c:v>91</c:v>
                </c:pt>
                <c:pt idx="9">
                  <c:v>108</c:v>
                </c:pt>
                <c:pt idx="10">
                  <c:v>105</c:v>
                </c:pt>
                <c:pt idx="11">
                  <c:v>100</c:v>
                </c:pt>
                <c:pt idx="12">
                  <c:v>120</c:v>
                </c:pt>
                <c:pt idx="13">
                  <c:v>103</c:v>
                </c:pt>
                <c:pt idx="14">
                  <c:v>120</c:v>
                </c:pt>
                <c:pt idx="15">
                  <c:v>132</c:v>
                </c:pt>
                <c:pt idx="16">
                  <c:v>137</c:v>
                </c:pt>
                <c:pt idx="17">
                  <c:v>127</c:v>
                </c:pt>
                <c:pt idx="18">
                  <c:v>150</c:v>
                </c:pt>
                <c:pt idx="19">
                  <c:v>157</c:v>
                </c:pt>
                <c:pt idx="20">
                  <c:v>142</c:v>
                </c:pt>
                <c:pt idx="21">
                  <c:v>139</c:v>
                </c:pt>
                <c:pt idx="22">
                  <c:v>149</c:v>
                </c:pt>
                <c:pt idx="23">
                  <c:v>142</c:v>
                </c:pt>
                <c:pt idx="24">
                  <c:v>129</c:v>
                </c:pt>
                <c:pt idx="25">
                  <c:v>122</c:v>
                </c:pt>
                <c:pt idx="26">
                  <c:v>116</c:v>
                </c:pt>
                <c:pt idx="27">
                  <c:v>125</c:v>
                </c:pt>
                <c:pt idx="28">
                  <c:v>95</c:v>
                </c:pt>
                <c:pt idx="29">
                  <c:v>142</c:v>
                </c:pt>
                <c:pt idx="30">
                  <c:v>143</c:v>
                </c:pt>
                <c:pt idx="31">
                  <c:v>124</c:v>
                </c:pt>
                <c:pt idx="32">
                  <c:v>116</c:v>
                </c:pt>
                <c:pt idx="33">
                  <c:v>107</c:v>
                </c:pt>
                <c:pt idx="34">
                  <c:v>107</c:v>
                </c:pt>
                <c:pt idx="35">
                  <c:v>95</c:v>
                </c:pt>
                <c:pt idx="36">
                  <c:v>105</c:v>
                </c:pt>
                <c:pt idx="37">
                  <c:v>108</c:v>
                </c:pt>
                <c:pt idx="38">
                  <c:v>95</c:v>
                </c:pt>
                <c:pt idx="39">
                  <c:v>90</c:v>
                </c:pt>
                <c:pt idx="40">
                  <c:v>93</c:v>
                </c:pt>
                <c:pt idx="41">
                  <c:v>104</c:v>
                </c:pt>
                <c:pt idx="42">
                  <c:v>114</c:v>
                </c:pt>
                <c:pt idx="43">
                  <c:v>95</c:v>
                </c:pt>
                <c:pt idx="44">
                  <c:v>83</c:v>
                </c:pt>
                <c:pt idx="45">
                  <c:v>105</c:v>
                </c:pt>
                <c:pt idx="46">
                  <c:v>97</c:v>
                </c:pt>
                <c:pt idx="47">
                  <c:v>105</c:v>
                </c:pt>
              </c:numCache>
            </c:numRef>
          </c:val>
        </c:ser>
        <c:ser>
          <c:idx val="2"/>
          <c:order val="2"/>
          <c:tx>
            <c:strRef>
              <c:f>Sheet1!$B$45</c:f>
              <c:strCache>
                <c:ptCount val="1"/>
                <c:pt idx="0">
                  <c:v>35-49 </c:v>
                </c:pt>
              </c:strCache>
            </c:strRef>
          </c:tx>
          <c:spPr>
            <a:solidFill>
              <a:srgbClr val="BAD91D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Sheet1!$C$45:$AX$45</c:f>
              <c:numCache>
                <c:formatCode>General</c:formatCode>
                <c:ptCount val="48"/>
                <c:pt idx="0">
                  <c:v>76</c:v>
                </c:pt>
                <c:pt idx="1">
                  <c:v>59</c:v>
                </c:pt>
                <c:pt idx="2">
                  <c:v>78</c:v>
                </c:pt>
                <c:pt idx="3">
                  <c:v>70</c:v>
                </c:pt>
                <c:pt idx="4">
                  <c:v>61</c:v>
                </c:pt>
                <c:pt idx="5">
                  <c:v>78</c:v>
                </c:pt>
                <c:pt idx="6">
                  <c:v>66</c:v>
                </c:pt>
                <c:pt idx="7">
                  <c:v>74</c:v>
                </c:pt>
                <c:pt idx="8">
                  <c:v>76</c:v>
                </c:pt>
                <c:pt idx="9">
                  <c:v>75</c:v>
                </c:pt>
                <c:pt idx="10">
                  <c:v>64</c:v>
                </c:pt>
                <c:pt idx="11">
                  <c:v>79</c:v>
                </c:pt>
                <c:pt idx="12">
                  <c:v>86</c:v>
                </c:pt>
                <c:pt idx="13">
                  <c:v>110</c:v>
                </c:pt>
                <c:pt idx="14">
                  <c:v>86</c:v>
                </c:pt>
                <c:pt idx="15">
                  <c:v>98</c:v>
                </c:pt>
                <c:pt idx="16">
                  <c:v>105</c:v>
                </c:pt>
                <c:pt idx="17">
                  <c:v>107</c:v>
                </c:pt>
                <c:pt idx="18">
                  <c:v>117</c:v>
                </c:pt>
                <c:pt idx="19">
                  <c:v>126</c:v>
                </c:pt>
                <c:pt idx="20">
                  <c:v>135</c:v>
                </c:pt>
                <c:pt idx="21">
                  <c:v>132</c:v>
                </c:pt>
                <c:pt idx="22">
                  <c:v>133</c:v>
                </c:pt>
                <c:pt idx="23">
                  <c:v>111</c:v>
                </c:pt>
                <c:pt idx="24">
                  <c:v>133</c:v>
                </c:pt>
                <c:pt idx="25">
                  <c:v>98</c:v>
                </c:pt>
                <c:pt idx="26">
                  <c:v>115</c:v>
                </c:pt>
                <c:pt idx="27">
                  <c:v>93</c:v>
                </c:pt>
                <c:pt idx="28">
                  <c:v>108</c:v>
                </c:pt>
                <c:pt idx="29">
                  <c:v>93</c:v>
                </c:pt>
                <c:pt idx="30">
                  <c:v>104</c:v>
                </c:pt>
                <c:pt idx="31">
                  <c:v>123</c:v>
                </c:pt>
                <c:pt idx="32">
                  <c:v>110</c:v>
                </c:pt>
                <c:pt idx="33">
                  <c:v>94</c:v>
                </c:pt>
                <c:pt idx="34">
                  <c:v>104</c:v>
                </c:pt>
                <c:pt idx="35">
                  <c:v>108</c:v>
                </c:pt>
                <c:pt idx="36">
                  <c:v>110</c:v>
                </c:pt>
                <c:pt idx="37">
                  <c:v>102</c:v>
                </c:pt>
                <c:pt idx="38">
                  <c:v>98</c:v>
                </c:pt>
                <c:pt idx="39">
                  <c:v>106</c:v>
                </c:pt>
                <c:pt idx="40">
                  <c:v>114</c:v>
                </c:pt>
                <c:pt idx="41">
                  <c:v>104</c:v>
                </c:pt>
                <c:pt idx="42">
                  <c:v>128</c:v>
                </c:pt>
                <c:pt idx="43">
                  <c:v>102</c:v>
                </c:pt>
                <c:pt idx="44">
                  <c:v>121</c:v>
                </c:pt>
                <c:pt idx="45">
                  <c:v>108</c:v>
                </c:pt>
                <c:pt idx="46">
                  <c:v>98</c:v>
                </c:pt>
                <c:pt idx="47">
                  <c:v>121</c:v>
                </c:pt>
              </c:numCache>
            </c:numRef>
          </c:val>
        </c:ser>
        <c:ser>
          <c:idx val="3"/>
          <c:order val="3"/>
          <c:tx>
            <c:strRef>
              <c:f>Sheet1!$B$46</c:f>
              <c:strCache>
                <c:ptCount val="1"/>
                <c:pt idx="0">
                  <c:v>50-64 </c:v>
                </c:pt>
              </c:strCache>
            </c:strRef>
          </c:tx>
          <c:spPr>
            <a:solidFill>
              <a:srgbClr val="6E67CF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Sheet1!$C$46:$AX$46</c:f>
              <c:numCache>
                <c:formatCode>General</c:formatCode>
                <c:ptCount val="48"/>
                <c:pt idx="0">
                  <c:v>92</c:v>
                </c:pt>
                <c:pt idx="1">
                  <c:v>80</c:v>
                </c:pt>
                <c:pt idx="2">
                  <c:v>63</c:v>
                </c:pt>
                <c:pt idx="3">
                  <c:v>79</c:v>
                </c:pt>
                <c:pt idx="4">
                  <c:v>81</c:v>
                </c:pt>
                <c:pt idx="5">
                  <c:v>109</c:v>
                </c:pt>
                <c:pt idx="6">
                  <c:v>84</c:v>
                </c:pt>
                <c:pt idx="7">
                  <c:v>90</c:v>
                </c:pt>
                <c:pt idx="8">
                  <c:v>81</c:v>
                </c:pt>
                <c:pt idx="9">
                  <c:v>91</c:v>
                </c:pt>
                <c:pt idx="10">
                  <c:v>108</c:v>
                </c:pt>
                <c:pt idx="11">
                  <c:v>102</c:v>
                </c:pt>
                <c:pt idx="12">
                  <c:v>105</c:v>
                </c:pt>
                <c:pt idx="13">
                  <c:v>111</c:v>
                </c:pt>
                <c:pt idx="14">
                  <c:v>131</c:v>
                </c:pt>
                <c:pt idx="15">
                  <c:v>104</c:v>
                </c:pt>
                <c:pt idx="16">
                  <c:v>95</c:v>
                </c:pt>
                <c:pt idx="17">
                  <c:v>92</c:v>
                </c:pt>
                <c:pt idx="18">
                  <c:v>97</c:v>
                </c:pt>
                <c:pt idx="19">
                  <c:v>105</c:v>
                </c:pt>
                <c:pt idx="20">
                  <c:v>85</c:v>
                </c:pt>
                <c:pt idx="21">
                  <c:v>91</c:v>
                </c:pt>
                <c:pt idx="22">
                  <c:v>96</c:v>
                </c:pt>
                <c:pt idx="23">
                  <c:v>75</c:v>
                </c:pt>
                <c:pt idx="24">
                  <c:v>66</c:v>
                </c:pt>
                <c:pt idx="25">
                  <c:v>70</c:v>
                </c:pt>
                <c:pt idx="26">
                  <c:v>62</c:v>
                </c:pt>
                <c:pt idx="27">
                  <c:v>61</c:v>
                </c:pt>
                <c:pt idx="28">
                  <c:v>80</c:v>
                </c:pt>
                <c:pt idx="29">
                  <c:v>87</c:v>
                </c:pt>
                <c:pt idx="30">
                  <c:v>84</c:v>
                </c:pt>
                <c:pt idx="31">
                  <c:v>71</c:v>
                </c:pt>
                <c:pt idx="32">
                  <c:v>90</c:v>
                </c:pt>
                <c:pt idx="33">
                  <c:v>77</c:v>
                </c:pt>
                <c:pt idx="34">
                  <c:v>85</c:v>
                </c:pt>
                <c:pt idx="35">
                  <c:v>68</c:v>
                </c:pt>
                <c:pt idx="36">
                  <c:v>77</c:v>
                </c:pt>
                <c:pt idx="37">
                  <c:v>92</c:v>
                </c:pt>
                <c:pt idx="38">
                  <c:v>73</c:v>
                </c:pt>
                <c:pt idx="39">
                  <c:v>83</c:v>
                </c:pt>
                <c:pt idx="40">
                  <c:v>117</c:v>
                </c:pt>
                <c:pt idx="41">
                  <c:v>84</c:v>
                </c:pt>
                <c:pt idx="42">
                  <c:v>105</c:v>
                </c:pt>
                <c:pt idx="43">
                  <c:v>106</c:v>
                </c:pt>
                <c:pt idx="44">
                  <c:v>92</c:v>
                </c:pt>
                <c:pt idx="45">
                  <c:v>109</c:v>
                </c:pt>
                <c:pt idx="46">
                  <c:v>118</c:v>
                </c:pt>
                <c:pt idx="47">
                  <c:v>112</c:v>
                </c:pt>
              </c:numCache>
            </c:numRef>
          </c:val>
        </c:ser>
        <c:ser>
          <c:idx val="4"/>
          <c:order val="4"/>
          <c:tx>
            <c:strRef>
              <c:f>Sheet1!$B$47</c:f>
              <c:strCache>
                <c:ptCount val="1"/>
                <c:pt idx="0">
                  <c:v>65-79 </c:v>
                </c:pt>
              </c:strCache>
            </c:strRef>
          </c:tx>
          <c:spPr>
            <a:solidFill>
              <a:srgbClr val="2F9743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Sheet1!$C$47:$AX$47</c:f>
              <c:numCache>
                <c:formatCode>General</c:formatCode>
                <c:ptCount val="48"/>
                <c:pt idx="0">
                  <c:v>33</c:v>
                </c:pt>
                <c:pt idx="1">
                  <c:v>32</c:v>
                </c:pt>
                <c:pt idx="2">
                  <c:v>41</c:v>
                </c:pt>
                <c:pt idx="3">
                  <c:v>38</c:v>
                </c:pt>
                <c:pt idx="4">
                  <c:v>33</c:v>
                </c:pt>
                <c:pt idx="5">
                  <c:v>40</c:v>
                </c:pt>
                <c:pt idx="6">
                  <c:v>41</c:v>
                </c:pt>
                <c:pt idx="7">
                  <c:v>54</c:v>
                </c:pt>
                <c:pt idx="8">
                  <c:v>55</c:v>
                </c:pt>
                <c:pt idx="9">
                  <c:v>52</c:v>
                </c:pt>
                <c:pt idx="10">
                  <c:v>49</c:v>
                </c:pt>
                <c:pt idx="11">
                  <c:v>52</c:v>
                </c:pt>
                <c:pt idx="12">
                  <c:v>51</c:v>
                </c:pt>
                <c:pt idx="13">
                  <c:v>54</c:v>
                </c:pt>
                <c:pt idx="14">
                  <c:v>53</c:v>
                </c:pt>
                <c:pt idx="15">
                  <c:v>77</c:v>
                </c:pt>
                <c:pt idx="16">
                  <c:v>51</c:v>
                </c:pt>
                <c:pt idx="17">
                  <c:v>47</c:v>
                </c:pt>
                <c:pt idx="18">
                  <c:v>73</c:v>
                </c:pt>
                <c:pt idx="19">
                  <c:v>61</c:v>
                </c:pt>
                <c:pt idx="20">
                  <c:v>72</c:v>
                </c:pt>
                <c:pt idx="21">
                  <c:v>81</c:v>
                </c:pt>
                <c:pt idx="22">
                  <c:v>70</c:v>
                </c:pt>
                <c:pt idx="23">
                  <c:v>71</c:v>
                </c:pt>
                <c:pt idx="24">
                  <c:v>72</c:v>
                </c:pt>
                <c:pt idx="25">
                  <c:v>50</c:v>
                </c:pt>
                <c:pt idx="26">
                  <c:v>70</c:v>
                </c:pt>
                <c:pt idx="27">
                  <c:v>71</c:v>
                </c:pt>
                <c:pt idx="28">
                  <c:v>59</c:v>
                </c:pt>
                <c:pt idx="29">
                  <c:v>39</c:v>
                </c:pt>
                <c:pt idx="30">
                  <c:v>61</c:v>
                </c:pt>
                <c:pt idx="31">
                  <c:v>46</c:v>
                </c:pt>
                <c:pt idx="32">
                  <c:v>58</c:v>
                </c:pt>
                <c:pt idx="33">
                  <c:v>47</c:v>
                </c:pt>
                <c:pt idx="34">
                  <c:v>41</c:v>
                </c:pt>
                <c:pt idx="35">
                  <c:v>45</c:v>
                </c:pt>
                <c:pt idx="36">
                  <c:v>31</c:v>
                </c:pt>
                <c:pt idx="37">
                  <c:v>46</c:v>
                </c:pt>
                <c:pt idx="38">
                  <c:v>40</c:v>
                </c:pt>
                <c:pt idx="39">
                  <c:v>35</c:v>
                </c:pt>
                <c:pt idx="40">
                  <c:v>47</c:v>
                </c:pt>
                <c:pt idx="41">
                  <c:v>58</c:v>
                </c:pt>
                <c:pt idx="42">
                  <c:v>48</c:v>
                </c:pt>
                <c:pt idx="43">
                  <c:v>34</c:v>
                </c:pt>
                <c:pt idx="44">
                  <c:v>53</c:v>
                </c:pt>
                <c:pt idx="45">
                  <c:v>55</c:v>
                </c:pt>
                <c:pt idx="46">
                  <c:v>53</c:v>
                </c:pt>
                <c:pt idx="47">
                  <c:v>47</c:v>
                </c:pt>
              </c:numCache>
            </c:numRef>
          </c:val>
        </c:ser>
        <c:ser>
          <c:idx val="5"/>
          <c:order val="5"/>
          <c:tx>
            <c:strRef>
              <c:f>Sheet1!$B$48</c:f>
              <c:strCache>
                <c:ptCount val="1"/>
                <c:pt idx="0">
                  <c:v>80+ </c:v>
                </c:pt>
              </c:strCache>
            </c:strRef>
          </c:tx>
          <c:spPr>
            <a:solidFill>
              <a:srgbClr val="EE0000"/>
            </a:solidFill>
          </c:spPr>
          <c:cat>
            <c:strRef>
              <c:f>Sheet1!$C$42:$AX$42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Sheet1!$C$48:$AX$48</c:f>
              <c:numCache>
                <c:formatCode>General</c:formatCode>
                <c:ptCount val="48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11</c:v>
                </c:pt>
                <c:pt idx="5">
                  <c:v>6</c:v>
                </c:pt>
                <c:pt idx="6">
                  <c:v>6</c:v>
                </c:pt>
                <c:pt idx="7">
                  <c:v>10</c:v>
                </c:pt>
                <c:pt idx="8">
                  <c:v>13</c:v>
                </c:pt>
                <c:pt idx="9">
                  <c:v>9</c:v>
                </c:pt>
                <c:pt idx="10">
                  <c:v>8</c:v>
                </c:pt>
                <c:pt idx="11">
                  <c:v>12</c:v>
                </c:pt>
                <c:pt idx="12">
                  <c:v>7</c:v>
                </c:pt>
                <c:pt idx="13">
                  <c:v>12</c:v>
                </c:pt>
                <c:pt idx="14">
                  <c:v>11</c:v>
                </c:pt>
                <c:pt idx="15">
                  <c:v>8</c:v>
                </c:pt>
                <c:pt idx="16">
                  <c:v>10</c:v>
                </c:pt>
                <c:pt idx="17">
                  <c:v>11</c:v>
                </c:pt>
                <c:pt idx="18">
                  <c:v>22</c:v>
                </c:pt>
                <c:pt idx="19">
                  <c:v>20</c:v>
                </c:pt>
                <c:pt idx="20">
                  <c:v>17</c:v>
                </c:pt>
                <c:pt idx="21">
                  <c:v>14</c:v>
                </c:pt>
                <c:pt idx="22">
                  <c:v>15</c:v>
                </c:pt>
                <c:pt idx="23">
                  <c:v>19</c:v>
                </c:pt>
                <c:pt idx="24">
                  <c:v>19</c:v>
                </c:pt>
                <c:pt idx="25">
                  <c:v>7</c:v>
                </c:pt>
                <c:pt idx="26">
                  <c:v>13</c:v>
                </c:pt>
                <c:pt idx="27">
                  <c:v>16</c:v>
                </c:pt>
                <c:pt idx="28">
                  <c:v>22</c:v>
                </c:pt>
                <c:pt idx="29">
                  <c:v>16</c:v>
                </c:pt>
                <c:pt idx="30">
                  <c:v>12</c:v>
                </c:pt>
                <c:pt idx="31">
                  <c:v>18</c:v>
                </c:pt>
                <c:pt idx="32">
                  <c:v>17</c:v>
                </c:pt>
                <c:pt idx="33">
                  <c:v>20</c:v>
                </c:pt>
                <c:pt idx="34">
                  <c:v>12</c:v>
                </c:pt>
                <c:pt idx="35">
                  <c:v>20</c:v>
                </c:pt>
                <c:pt idx="36">
                  <c:v>15</c:v>
                </c:pt>
                <c:pt idx="37">
                  <c:v>21</c:v>
                </c:pt>
                <c:pt idx="38">
                  <c:v>19</c:v>
                </c:pt>
                <c:pt idx="39">
                  <c:v>15</c:v>
                </c:pt>
                <c:pt idx="40">
                  <c:v>24</c:v>
                </c:pt>
                <c:pt idx="41">
                  <c:v>16</c:v>
                </c:pt>
                <c:pt idx="42">
                  <c:v>22</c:v>
                </c:pt>
                <c:pt idx="43">
                  <c:v>22</c:v>
                </c:pt>
                <c:pt idx="44">
                  <c:v>15</c:v>
                </c:pt>
                <c:pt idx="45">
                  <c:v>20</c:v>
                </c:pt>
                <c:pt idx="46">
                  <c:v>23</c:v>
                </c:pt>
                <c:pt idx="47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169472"/>
        <c:axId val="106171008"/>
      </c:areaChart>
      <c:catAx>
        <c:axId val="106169472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nb-NO"/>
          </a:p>
        </c:txPr>
        <c:crossAx val="106171008"/>
        <c:crosses val="autoZero"/>
        <c:auto val="1"/>
        <c:lblAlgn val="ctr"/>
        <c:lblOffset val="100"/>
        <c:noMultiLvlLbl val="0"/>
      </c:catAx>
      <c:valAx>
        <c:axId val="10617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nb-NO"/>
          </a:p>
        </c:txPr>
        <c:crossAx val="1061694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4054521718816564"/>
          <c:y val="0.20911970273378749"/>
          <c:w val="5.9454782811834382E-2"/>
          <c:h val="0.61172274813962857"/>
        </c:manualLayout>
      </c:layout>
      <c:overlay val="0"/>
      <c:txPr>
        <a:bodyPr/>
        <a:lstStyle/>
        <a:p>
          <a:pPr>
            <a:defRPr b="1"/>
          </a:pPr>
          <a:endParaRPr lang="nb-NO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76409974896929E-2"/>
          <c:y val="5.1400554097404502E-2"/>
          <c:w val="0.95422537869040902"/>
          <c:h val="0.81620926597658428"/>
        </c:manualLayout>
      </c:layout>
      <c:lineChart>
        <c:grouping val="standard"/>
        <c:varyColors val="0"/>
        <c:ser>
          <c:idx val="0"/>
          <c:order val="0"/>
          <c:tx>
            <c:strRef>
              <c:f>Sheet1!$B$209</c:f>
              <c:strCache>
                <c:ptCount val="1"/>
                <c:pt idx="0">
                  <c:v>15-24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diamond"/>
            <c:size val="3"/>
            <c:spPr>
              <a:solidFill>
                <a:srgbClr val="0707B9"/>
              </a:solidFill>
              <a:ln>
                <a:solidFill>
                  <a:srgbClr val="0707B9"/>
                </a:solidFill>
              </a:ln>
            </c:spPr>
          </c:marker>
          <c:cat>
            <c:strRef>
              <c:f>Sheet1!$C$208:$AX$208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Sheet1!$C$209:$AX$209</c:f>
              <c:numCache>
                <c:formatCode>General</c:formatCode>
                <c:ptCount val="48"/>
                <c:pt idx="0">
                  <c:v>1.6777904171322535</c:v>
                </c:pt>
                <c:pt idx="1">
                  <c:v>2.0043561339978888</c:v>
                </c:pt>
                <c:pt idx="2">
                  <c:v>3.0079711234772146</c:v>
                </c:pt>
                <c:pt idx="3">
                  <c:v>5.0439835364377368</c:v>
                </c:pt>
                <c:pt idx="4">
                  <c:v>2.360900784830875</c:v>
                </c:pt>
                <c:pt idx="5">
                  <c:v>4.3843230099389228</c:v>
                </c:pt>
                <c:pt idx="6">
                  <c:v>4.7094599594986439</c:v>
                </c:pt>
                <c:pt idx="7">
                  <c:v>5.7036070281858837</c:v>
                </c:pt>
                <c:pt idx="8">
                  <c:v>5.3401509260155464</c:v>
                </c:pt>
                <c:pt idx="9">
                  <c:v>6.3239738520323261</c:v>
                </c:pt>
                <c:pt idx="10">
                  <c:v>5.3068521411490002</c:v>
                </c:pt>
                <c:pt idx="11">
                  <c:v>3.298686133313101</c:v>
                </c:pt>
                <c:pt idx="12">
                  <c:v>3.2768942906670775</c:v>
                </c:pt>
                <c:pt idx="13">
                  <c:v>4.8813824074978029</c:v>
                </c:pt>
                <c:pt idx="14">
                  <c:v>3.5494977460689308</c:v>
                </c:pt>
                <c:pt idx="15">
                  <c:v>5.4353386535706978</c:v>
                </c:pt>
                <c:pt idx="16">
                  <c:v>7.5955856987780601</c:v>
                </c:pt>
                <c:pt idx="17">
                  <c:v>3.768832384320401</c:v>
                </c:pt>
                <c:pt idx="18">
                  <c:v>3.7311808565547522</c:v>
                </c:pt>
                <c:pt idx="19">
                  <c:v>6.4770834618468944</c:v>
                </c:pt>
                <c:pt idx="20">
                  <c:v>6.1733920628698247</c:v>
                </c:pt>
                <c:pt idx="21">
                  <c:v>6.2335589881687055</c:v>
                </c:pt>
                <c:pt idx="22">
                  <c:v>4.4200709105661797</c:v>
                </c:pt>
                <c:pt idx="23">
                  <c:v>5.1354803920939283</c:v>
                </c:pt>
                <c:pt idx="24">
                  <c:v>5.8988543114070735</c:v>
                </c:pt>
                <c:pt idx="25">
                  <c:v>4.3489896962397969</c:v>
                </c:pt>
                <c:pt idx="26">
                  <c:v>5.4807659370397017</c:v>
                </c:pt>
                <c:pt idx="27">
                  <c:v>5.5964406637378623</c:v>
                </c:pt>
                <c:pt idx="28">
                  <c:v>4.6492664888024207</c:v>
                </c:pt>
                <c:pt idx="29">
                  <c:v>7.6640098099325566</c:v>
                </c:pt>
                <c:pt idx="30">
                  <c:v>8.8854663388916872</c:v>
                </c:pt>
                <c:pt idx="31">
                  <c:v>5.2477893687284229</c:v>
                </c:pt>
                <c:pt idx="32">
                  <c:v>7.5532409068421034</c:v>
                </c:pt>
                <c:pt idx="33">
                  <c:v>5.6645028265869106</c:v>
                </c:pt>
                <c:pt idx="34">
                  <c:v>6.3451539819573686</c:v>
                </c:pt>
                <c:pt idx="35">
                  <c:v>7.372048876684052</c:v>
                </c:pt>
                <c:pt idx="36">
                  <c:v>7.2585006115286772</c:v>
                </c:pt>
                <c:pt idx="37">
                  <c:v>6.4020258855246635</c:v>
                </c:pt>
                <c:pt idx="38">
                  <c:v>4.8816547414815128</c:v>
                </c:pt>
                <c:pt idx="39">
                  <c:v>7.1748266083569652</c:v>
                </c:pt>
                <c:pt idx="40">
                  <c:v>6.0081109497822061</c:v>
                </c:pt>
                <c:pt idx="41">
                  <c:v>4.2456465793152098</c:v>
                </c:pt>
                <c:pt idx="42">
                  <c:v>6.3844118201000439</c:v>
                </c:pt>
                <c:pt idx="43">
                  <c:v>7.20088915326936</c:v>
                </c:pt>
                <c:pt idx="44">
                  <c:v>5.5626118316753654</c:v>
                </c:pt>
                <c:pt idx="45">
                  <c:v>5.2341190669720934</c:v>
                </c:pt>
                <c:pt idx="46">
                  <c:v>5.8365459935183619</c:v>
                </c:pt>
                <c:pt idx="47">
                  <c:v>8.9374318135590087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Sheet1!$B$210</c:f>
              <c:strCache>
                <c:ptCount val="1"/>
                <c:pt idx="0">
                  <c:v>25-44 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3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cat>
            <c:strRef>
              <c:f>Sheet1!$C$208:$AX$208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Sheet1!$C$210:$AX$210</c:f>
              <c:numCache>
                <c:formatCode>General</c:formatCode>
                <c:ptCount val="48"/>
                <c:pt idx="0">
                  <c:v>4.7215802184675164</c:v>
                </c:pt>
                <c:pt idx="1">
                  <c:v>7.4857303265649859</c:v>
                </c:pt>
                <c:pt idx="2">
                  <c:v>6.69586680304685</c:v>
                </c:pt>
                <c:pt idx="3">
                  <c:v>6.5613828680030775</c:v>
                </c:pt>
                <c:pt idx="4">
                  <c:v>4.4264337772308675</c:v>
                </c:pt>
                <c:pt idx="5">
                  <c:v>4.3440675241855962</c:v>
                </c:pt>
                <c:pt idx="6">
                  <c:v>6.1842259588215853</c:v>
                </c:pt>
                <c:pt idx="7">
                  <c:v>6.077791540133334</c:v>
                </c:pt>
                <c:pt idx="8">
                  <c:v>8.6521763313536333</c:v>
                </c:pt>
                <c:pt idx="9">
                  <c:v>8.2797505573685743</c:v>
                </c:pt>
                <c:pt idx="10">
                  <c:v>8.8778584238052876</c:v>
                </c:pt>
                <c:pt idx="11">
                  <c:v>8.1065744318642423</c:v>
                </c:pt>
                <c:pt idx="12">
                  <c:v>8.1183849322775661</c:v>
                </c:pt>
                <c:pt idx="13">
                  <c:v>10.514432442004605</c:v>
                </c:pt>
                <c:pt idx="14">
                  <c:v>9.3989549085138258</c:v>
                </c:pt>
                <c:pt idx="15">
                  <c:v>6.9215943093846173</c:v>
                </c:pt>
                <c:pt idx="16">
                  <c:v>9.4224064826156599</c:v>
                </c:pt>
                <c:pt idx="17">
                  <c:v>8.5860936193303878</c:v>
                </c:pt>
                <c:pt idx="18">
                  <c:v>9.2792079942907559</c:v>
                </c:pt>
                <c:pt idx="19">
                  <c:v>12.805992539262009</c:v>
                </c:pt>
                <c:pt idx="20">
                  <c:v>11.008384445645691</c:v>
                </c:pt>
                <c:pt idx="21">
                  <c:v>8.1657050188056193</c:v>
                </c:pt>
                <c:pt idx="22">
                  <c:v>8.2876294942108473</c:v>
                </c:pt>
                <c:pt idx="23">
                  <c:v>9.5716135144693588</c:v>
                </c:pt>
                <c:pt idx="24">
                  <c:v>7.5838499494947857</c:v>
                </c:pt>
                <c:pt idx="25">
                  <c:v>7.835975443012468</c:v>
                </c:pt>
                <c:pt idx="26">
                  <c:v>7.6061654309288871</c:v>
                </c:pt>
                <c:pt idx="27">
                  <c:v>6.2965749780406943</c:v>
                </c:pt>
                <c:pt idx="28">
                  <c:v>8.5827935276373761</c:v>
                </c:pt>
                <c:pt idx="29">
                  <c:v>7.1273739190795151</c:v>
                </c:pt>
                <c:pt idx="30">
                  <c:v>8.4805348596240204</c:v>
                </c:pt>
                <c:pt idx="31">
                  <c:v>7.9705335505814654</c:v>
                </c:pt>
                <c:pt idx="32">
                  <c:v>7.2046440829177882</c:v>
                </c:pt>
                <c:pt idx="33">
                  <c:v>8.1475036356313382</c:v>
                </c:pt>
                <c:pt idx="34">
                  <c:v>6.9204258676291701</c:v>
                </c:pt>
                <c:pt idx="35">
                  <c:v>8.4761043208097604</c:v>
                </c:pt>
                <c:pt idx="36">
                  <c:v>10.80258583040249</c:v>
                </c:pt>
                <c:pt idx="37">
                  <c:v>6.3241643233838287</c:v>
                </c:pt>
                <c:pt idx="38">
                  <c:v>8.3184166664099255</c:v>
                </c:pt>
                <c:pt idx="39">
                  <c:v>8.5776561248294048</c:v>
                </c:pt>
                <c:pt idx="40">
                  <c:v>8.5221522695556757</c:v>
                </c:pt>
                <c:pt idx="41">
                  <c:v>7.4149624863428496</c:v>
                </c:pt>
                <c:pt idx="42">
                  <c:v>7.9738097960510084</c:v>
                </c:pt>
                <c:pt idx="43">
                  <c:v>6.1236529830404685</c:v>
                </c:pt>
                <c:pt idx="44">
                  <c:v>8.1352883663897213</c:v>
                </c:pt>
                <c:pt idx="45">
                  <c:v>5.7157680453392308</c:v>
                </c:pt>
                <c:pt idx="46">
                  <c:v>8.5773267816125376</c:v>
                </c:pt>
                <c:pt idx="47">
                  <c:v>8.222047203205733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Sheet1!$B$211</c:f>
              <c:strCache>
                <c:ptCount val="1"/>
                <c:pt idx="0">
                  <c:v>45-64</c:v>
                </c:pt>
              </c:strCache>
            </c:strRef>
          </c:tx>
          <c:spPr>
            <a:ln>
              <a:solidFill>
                <a:srgbClr val="3BBF54"/>
              </a:solidFill>
            </a:ln>
          </c:spPr>
          <c:marker>
            <c:symbol val="triangle"/>
            <c:size val="3"/>
            <c:spPr>
              <a:solidFill>
                <a:srgbClr val="3BBF54"/>
              </a:solidFill>
            </c:spPr>
          </c:marker>
          <c:cat>
            <c:strRef>
              <c:f>Sheet1!$C$208:$AX$208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Sheet1!$C$211:$AX$211</c:f>
              <c:numCache>
                <c:formatCode>General</c:formatCode>
                <c:ptCount val="48"/>
                <c:pt idx="0">
                  <c:v>6.7706382807656738</c:v>
                </c:pt>
                <c:pt idx="1">
                  <c:v>9.6981758996112291</c:v>
                </c:pt>
                <c:pt idx="2">
                  <c:v>6.1068059299191377</c:v>
                </c:pt>
                <c:pt idx="3">
                  <c:v>7.9951524128528391</c:v>
                </c:pt>
                <c:pt idx="4">
                  <c:v>9.6992187911821439</c:v>
                </c:pt>
                <c:pt idx="5">
                  <c:v>9.0939275827283055</c:v>
                </c:pt>
                <c:pt idx="6">
                  <c:v>10.006408359396124</c:v>
                </c:pt>
                <c:pt idx="7">
                  <c:v>11.139650514887499</c:v>
                </c:pt>
                <c:pt idx="8">
                  <c:v>9.4977421276669229</c:v>
                </c:pt>
                <c:pt idx="9">
                  <c:v>10.241146311117308</c:v>
                </c:pt>
                <c:pt idx="10">
                  <c:v>12.801158284115086</c:v>
                </c:pt>
                <c:pt idx="11">
                  <c:v>13.188896290567033</c:v>
                </c:pt>
                <c:pt idx="12">
                  <c:v>13.356817183658501</c:v>
                </c:pt>
                <c:pt idx="13">
                  <c:v>13.29589088199897</c:v>
                </c:pt>
                <c:pt idx="14">
                  <c:v>16.958169075268717</c:v>
                </c:pt>
                <c:pt idx="15">
                  <c:v>14.095426034251886</c:v>
                </c:pt>
                <c:pt idx="16">
                  <c:v>12.529817419283152</c:v>
                </c:pt>
                <c:pt idx="17">
                  <c:v>14.410710039701506</c:v>
                </c:pt>
                <c:pt idx="18">
                  <c:v>14.597403608478173</c:v>
                </c:pt>
                <c:pt idx="19">
                  <c:v>13.693906945011626</c:v>
                </c:pt>
                <c:pt idx="20">
                  <c:v>11.488437010366482</c:v>
                </c:pt>
                <c:pt idx="21">
                  <c:v>13.557516553485614</c:v>
                </c:pt>
                <c:pt idx="22">
                  <c:v>15.019059902209232</c:v>
                </c:pt>
                <c:pt idx="23">
                  <c:v>10.94629561053546</c:v>
                </c:pt>
                <c:pt idx="24">
                  <c:v>7.9672568507027117</c:v>
                </c:pt>
                <c:pt idx="25">
                  <c:v>10.92562326221273</c:v>
                </c:pt>
                <c:pt idx="26">
                  <c:v>8.9621012411417293</c:v>
                </c:pt>
                <c:pt idx="27">
                  <c:v>9.2266164280978362</c:v>
                </c:pt>
                <c:pt idx="28">
                  <c:v>10.335742897340761</c:v>
                </c:pt>
                <c:pt idx="29">
                  <c:v>10.12976434860447</c:v>
                </c:pt>
                <c:pt idx="30">
                  <c:v>8.8811560035605357</c:v>
                </c:pt>
                <c:pt idx="31">
                  <c:v>8.4719548740338535</c:v>
                </c:pt>
                <c:pt idx="32">
                  <c:v>10.784993451968262</c:v>
                </c:pt>
                <c:pt idx="33">
                  <c:v>8.281822904510582</c:v>
                </c:pt>
                <c:pt idx="34">
                  <c:v>7.9268517494377466</c:v>
                </c:pt>
                <c:pt idx="35">
                  <c:v>11.93289374481326</c:v>
                </c:pt>
                <c:pt idx="36">
                  <c:v>10.117954043187687</c:v>
                </c:pt>
                <c:pt idx="37">
                  <c:v>11.517279409198467</c:v>
                </c:pt>
                <c:pt idx="38">
                  <c:v>9.2490935031969315</c:v>
                </c:pt>
                <c:pt idx="39">
                  <c:v>9.6154332764841932</c:v>
                </c:pt>
                <c:pt idx="40">
                  <c:v>10.138296334091766</c:v>
                </c:pt>
                <c:pt idx="41">
                  <c:v>13.137195011807053</c:v>
                </c:pt>
                <c:pt idx="42">
                  <c:v>10.559456236739759</c:v>
                </c:pt>
                <c:pt idx="43">
                  <c:v>9.8399952251826459</c:v>
                </c:pt>
                <c:pt idx="44">
                  <c:v>12.780696036706159</c:v>
                </c:pt>
                <c:pt idx="45">
                  <c:v>10.414562714603111</c:v>
                </c:pt>
                <c:pt idx="46">
                  <c:v>10.739316325784165</c:v>
                </c:pt>
                <c:pt idx="47">
                  <c:v>11.376966562480302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Sheet1!$B$212</c:f>
              <c:strCache>
                <c:ptCount val="1"/>
                <c:pt idx="0">
                  <c:v>65+ </c:v>
                </c:pt>
              </c:strCache>
            </c:strRef>
          </c:tx>
          <c:spPr>
            <a:ln>
              <a:solidFill>
                <a:srgbClr val="9549AD"/>
              </a:solidFill>
            </a:ln>
          </c:spPr>
          <c:marker>
            <c:symbol val="square"/>
            <c:size val="3"/>
            <c:spPr>
              <a:solidFill>
                <a:srgbClr val="9549AD"/>
              </a:solidFill>
              <a:ln>
                <a:solidFill>
                  <a:srgbClr val="9549AD"/>
                </a:solidFill>
              </a:ln>
            </c:spPr>
          </c:marker>
          <c:cat>
            <c:strRef>
              <c:f>Sheet1!$C$208:$AX$208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Sheet1!$C$212:$AX$212</c:f>
              <c:numCache>
                <c:formatCode>General</c:formatCode>
                <c:ptCount val="48"/>
                <c:pt idx="0">
                  <c:v>2.2033630664938251</c:v>
                </c:pt>
                <c:pt idx="1">
                  <c:v>5.0268397335774937</c:v>
                </c:pt>
                <c:pt idx="2">
                  <c:v>4.2150519505152904</c:v>
                </c:pt>
                <c:pt idx="3">
                  <c:v>6.5390744112251822</c:v>
                </c:pt>
                <c:pt idx="4">
                  <c:v>4.3811167129492334</c:v>
                </c:pt>
                <c:pt idx="5">
                  <c:v>5.2827771559508836</c:v>
                </c:pt>
                <c:pt idx="6">
                  <c:v>7.4227309840927651</c:v>
                </c:pt>
                <c:pt idx="7">
                  <c:v>5.0563626423287076</c:v>
                </c:pt>
                <c:pt idx="8">
                  <c:v>5.5690484661912354</c:v>
                </c:pt>
                <c:pt idx="9">
                  <c:v>4.8399635792740661</c:v>
                </c:pt>
                <c:pt idx="10">
                  <c:v>8.0049808769901283</c:v>
                </c:pt>
                <c:pt idx="11">
                  <c:v>7.5691632290050332</c:v>
                </c:pt>
                <c:pt idx="12">
                  <c:v>6.5744152343493196</c:v>
                </c:pt>
                <c:pt idx="13">
                  <c:v>7.0205787203450747</c:v>
                </c:pt>
                <c:pt idx="14">
                  <c:v>9.0785043026608268</c:v>
                </c:pt>
                <c:pt idx="15">
                  <c:v>9.4540680854971892</c:v>
                </c:pt>
                <c:pt idx="16">
                  <c:v>6.3978844328808613</c:v>
                </c:pt>
                <c:pt idx="17">
                  <c:v>10.434573917217307</c:v>
                </c:pt>
                <c:pt idx="18">
                  <c:v>8.715892661218378</c:v>
                </c:pt>
                <c:pt idx="19">
                  <c:v>10.620006068574897</c:v>
                </c:pt>
                <c:pt idx="20">
                  <c:v>10.756507687150727</c:v>
                </c:pt>
                <c:pt idx="21">
                  <c:v>11.163566089551647</c:v>
                </c:pt>
                <c:pt idx="22">
                  <c:v>11.864976566671281</c:v>
                </c:pt>
                <c:pt idx="23">
                  <c:v>10.827038066881567</c:v>
                </c:pt>
                <c:pt idx="24">
                  <c:v>9.8254025958713651</c:v>
                </c:pt>
                <c:pt idx="25">
                  <c:v>9.5924441055660772</c:v>
                </c:pt>
                <c:pt idx="26">
                  <c:v>7.3792387577297527</c:v>
                </c:pt>
                <c:pt idx="27">
                  <c:v>6.400425382117704</c:v>
                </c:pt>
                <c:pt idx="28">
                  <c:v>7.1451626017261729</c:v>
                </c:pt>
                <c:pt idx="29">
                  <c:v>8.1556594097773996</c:v>
                </c:pt>
                <c:pt idx="30">
                  <c:v>7.4599215713578806</c:v>
                </c:pt>
                <c:pt idx="31">
                  <c:v>6.2625721135178862</c:v>
                </c:pt>
                <c:pt idx="32">
                  <c:v>3.7823294610684828</c:v>
                </c:pt>
                <c:pt idx="33">
                  <c:v>5.5796353454681951</c:v>
                </c:pt>
                <c:pt idx="34">
                  <c:v>5.3537694360951136</c:v>
                </c:pt>
                <c:pt idx="35">
                  <c:v>6.6386312163759706</c:v>
                </c:pt>
                <c:pt idx="36">
                  <c:v>6.3721704377171315</c:v>
                </c:pt>
                <c:pt idx="37">
                  <c:v>3.810094718954713</c:v>
                </c:pt>
                <c:pt idx="38">
                  <c:v>6.8562199881666714</c:v>
                </c:pt>
                <c:pt idx="39">
                  <c:v>6.0547195277318773</c:v>
                </c:pt>
                <c:pt idx="40">
                  <c:v>4.7403770346197218</c:v>
                </c:pt>
                <c:pt idx="41">
                  <c:v>5.6373239868135636</c:v>
                </c:pt>
                <c:pt idx="42">
                  <c:v>5.2845743275379169</c:v>
                </c:pt>
                <c:pt idx="43">
                  <c:v>5.3781166770721534</c:v>
                </c:pt>
                <c:pt idx="44">
                  <c:v>5.0310208169920436</c:v>
                </c:pt>
                <c:pt idx="45">
                  <c:v>5.3740928419322556</c:v>
                </c:pt>
                <c:pt idx="46">
                  <c:v>9.6470072352554261</c:v>
                </c:pt>
                <c:pt idx="47">
                  <c:v>7.5253442845010152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256256"/>
        <c:axId val="106267008"/>
      </c:lineChart>
      <c:catAx>
        <c:axId val="10625625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06267008"/>
        <c:crosses val="autoZero"/>
        <c:auto val="1"/>
        <c:lblAlgn val="ctr"/>
        <c:lblOffset val="100"/>
        <c:noMultiLvlLbl val="0"/>
      </c:catAx>
      <c:valAx>
        <c:axId val="10626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00" b="1"/>
            </a:pPr>
            <a:endParaRPr lang="nb-NO"/>
          </a:p>
        </c:txPr>
        <c:crossAx val="106256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938997821350801"/>
          <c:y val="0.73807944793417679"/>
          <c:w val="0.39738562091503299"/>
          <c:h val="0.12379934530655579"/>
        </c:manualLayout>
      </c:layout>
      <c:overlay val="0"/>
      <c:txPr>
        <a:bodyPr/>
        <a:lstStyle/>
        <a:p>
          <a:pPr>
            <a:defRPr sz="13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586442528875398E-2"/>
          <c:y val="5.1400554097404502E-2"/>
          <c:w val="0.95260442599155004"/>
          <c:h val="0.7952354913969089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Sheet1!$B$145</c:f>
              <c:strCache>
                <c:ptCount val="1"/>
                <c:pt idx="0">
                  <c:v>15-24</c:v>
                </c:pt>
              </c:strCache>
            </c:strRef>
          </c:tx>
          <c:spPr>
            <a:ln>
              <a:solidFill>
                <a:srgbClr val="0707B9"/>
              </a:solidFill>
            </a:ln>
          </c:spPr>
          <c:marker>
            <c:symbol val="diamond"/>
            <c:size val="3"/>
            <c:spPr>
              <a:solidFill>
                <a:srgbClr val="0707B9"/>
              </a:solidFill>
              <a:ln>
                <a:solidFill>
                  <a:srgbClr val="0707B9"/>
                </a:solidFill>
              </a:ln>
            </c:spPr>
          </c:marker>
          <c:cat>
            <c:strRef>
              <c:f>Sheet1!$D$144:$AX$144</c:f>
              <c:strCache>
                <c:ptCount val="47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</c:strCache>
            </c:strRef>
          </c:cat>
          <c:val>
            <c:numRef>
              <c:f>Sheet1!$D$145:$AX$145</c:f>
              <c:numCache>
                <c:formatCode>General</c:formatCode>
                <c:ptCount val="47"/>
                <c:pt idx="0">
                  <c:v>5.6814415711079755</c:v>
                </c:pt>
                <c:pt idx="1">
                  <c:v>6.9451898246655261</c:v>
                </c:pt>
                <c:pt idx="2">
                  <c:v>9.8556622369174036</c:v>
                </c:pt>
                <c:pt idx="3">
                  <c:v>9.9012430850995887</c:v>
                </c:pt>
                <c:pt idx="4">
                  <c:v>14.095426034251886</c:v>
                </c:pt>
                <c:pt idx="5">
                  <c:v>11.822370481138526</c:v>
                </c:pt>
                <c:pt idx="6">
                  <c:v>12.457994199046803</c:v>
                </c:pt>
                <c:pt idx="7">
                  <c:v>16.541965694508068</c:v>
                </c:pt>
                <c:pt idx="8">
                  <c:v>18.110934238244575</c:v>
                </c:pt>
                <c:pt idx="9">
                  <c:v>15.526277432397322</c:v>
                </c:pt>
                <c:pt idx="10">
                  <c:v>20.429201815370302</c:v>
                </c:pt>
                <c:pt idx="11">
                  <c:v>20.281633888426054</c:v>
                </c:pt>
                <c:pt idx="12">
                  <c:v>19.175870569059423</c:v>
                </c:pt>
                <c:pt idx="13">
                  <c:v>21.463241133381779</c:v>
                </c:pt>
                <c:pt idx="14">
                  <c:v>25.512528473804103</c:v>
                </c:pt>
                <c:pt idx="15">
                  <c:v>21.98179425642817</c:v>
                </c:pt>
                <c:pt idx="16">
                  <c:v>20.613936813802376</c:v>
                </c:pt>
                <c:pt idx="17">
                  <c:v>23.711853555592441</c:v>
                </c:pt>
                <c:pt idx="18">
                  <c:v>26.961603160368789</c:v>
                </c:pt>
                <c:pt idx="19">
                  <c:v>25.752831348219249</c:v>
                </c:pt>
                <c:pt idx="20">
                  <c:v>21.975280778756435</c:v>
                </c:pt>
                <c:pt idx="21">
                  <c:v>27.140151743603969</c:v>
                </c:pt>
                <c:pt idx="22">
                  <c:v>27.933989833255566</c:v>
                </c:pt>
                <c:pt idx="23">
                  <c:v>21.643867414059731</c:v>
                </c:pt>
                <c:pt idx="24">
                  <c:v>20.537900448945667</c:v>
                </c:pt>
                <c:pt idx="25">
                  <c:v>22.40150748968048</c:v>
                </c:pt>
                <c:pt idx="26">
                  <c:v>20.862215163465549</c:v>
                </c:pt>
                <c:pt idx="27">
                  <c:v>19.992347756548355</c:v>
                </c:pt>
                <c:pt idx="28">
                  <c:v>23.559114036660795</c:v>
                </c:pt>
                <c:pt idx="29">
                  <c:v>28.20099096140391</c:v>
                </c:pt>
                <c:pt idx="30">
                  <c:v>25.600069228356222</c:v>
                </c:pt>
                <c:pt idx="31">
                  <c:v>22.092724250205535</c:v>
                </c:pt>
                <c:pt idx="32">
                  <c:v>17.727994674365682</c:v>
                </c:pt>
                <c:pt idx="33">
                  <c:v>21.14149753468639</c:v>
                </c:pt>
                <c:pt idx="34">
                  <c:v>20.514779483805704</c:v>
                </c:pt>
                <c:pt idx="35">
                  <c:v>17.39675028704638</c:v>
                </c:pt>
                <c:pt idx="36">
                  <c:v>23.547719966418903</c:v>
                </c:pt>
                <c:pt idx="37">
                  <c:v>15.667763410105373</c:v>
                </c:pt>
                <c:pt idx="38">
                  <c:v>15.612091564917026</c:v>
                </c:pt>
                <c:pt idx="39">
                  <c:v>16.859919517742679</c:v>
                </c:pt>
                <c:pt idx="40">
                  <c:v>18.982417924381515</c:v>
                </c:pt>
                <c:pt idx="41">
                  <c:v>17.305397766085669</c:v>
                </c:pt>
                <c:pt idx="42">
                  <c:v>13.68314593372598</c:v>
                </c:pt>
                <c:pt idx="43">
                  <c:v>12.883315228371403</c:v>
                </c:pt>
                <c:pt idx="44">
                  <c:v>11.064491426474998</c:v>
                </c:pt>
                <c:pt idx="45">
                  <c:v>12.751849018107626</c:v>
                </c:pt>
                <c:pt idx="46">
                  <c:v>11.877860826235587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Sheet1!$B$146</c:f>
              <c:strCache>
                <c:ptCount val="1"/>
                <c:pt idx="0">
                  <c:v>25-44 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3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cat>
            <c:strRef>
              <c:f>Sheet1!$D$144:$AX$144</c:f>
              <c:strCache>
                <c:ptCount val="47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</c:strCache>
            </c:strRef>
          </c:cat>
          <c:val>
            <c:numRef>
              <c:f>Sheet1!$D$146:$AX$146</c:f>
              <c:numCache>
                <c:formatCode>General</c:formatCode>
                <c:ptCount val="47"/>
                <c:pt idx="0">
                  <c:v>16.231753367525222</c:v>
                </c:pt>
                <c:pt idx="1">
                  <c:v>16.89583495437013</c:v>
                </c:pt>
                <c:pt idx="2">
                  <c:v>13.881538421495561</c:v>
                </c:pt>
                <c:pt idx="3">
                  <c:v>15.670728350041717</c:v>
                </c:pt>
                <c:pt idx="4">
                  <c:v>19.481098153647835</c:v>
                </c:pt>
                <c:pt idx="5">
                  <c:v>17.255029333549867</c:v>
                </c:pt>
                <c:pt idx="6">
                  <c:v>20.13022862757682</c:v>
                </c:pt>
                <c:pt idx="7">
                  <c:v>20.911302852340796</c:v>
                </c:pt>
                <c:pt idx="8">
                  <c:v>20.868712821622285</c:v>
                </c:pt>
                <c:pt idx="9">
                  <c:v>21.153363759233535</c:v>
                </c:pt>
                <c:pt idx="10">
                  <c:v>19.419254373912249</c:v>
                </c:pt>
                <c:pt idx="11">
                  <c:v>22.913936685928697</c:v>
                </c:pt>
                <c:pt idx="12">
                  <c:v>25.208539392719281</c:v>
                </c:pt>
                <c:pt idx="13">
                  <c:v>22.113919255052345</c:v>
                </c:pt>
                <c:pt idx="14">
                  <c:v>23.893696607263347</c:v>
                </c:pt>
                <c:pt idx="15">
                  <c:v>27.284227236273139</c:v>
                </c:pt>
                <c:pt idx="16">
                  <c:v>26.516051158084466</c:v>
                </c:pt>
                <c:pt idx="17">
                  <c:v>28.429327566545393</c:v>
                </c:pt>
                <c:pt idx="18">
                  <c:v>29.661994510176889</c:v>
                </c:pt>
                <c:pt idx="19">
                  <c:v>26.027868410533848</c:v>
                </c:pt>
                <c:pt idx="20">
                  <c:v>28.864260797085787</c:v>
                </c:pt>
                <c:pt idx="21">
                  <c:v>27.694182375422336</c:v>
                </c:pt>
                <c:pt idx="22">
                  <c:v>23.034256546335708</c:v>
                </c:pt>
                <c:pt idx="23">
                  <c:v>26.304239111650791</c:v>
                </c:pt>
                <c:pt idx="24">
                  <c:v>22.35387862604242</c:v>
                </c:pt>
                <c:pt idx="25">
                  <c:v>22.056113169010253</c:v>
                </c:pt>
                <c:pt idx="26">
                  <c:v>21.506378972476345</c:v>
                </c:pt>
                <c:pt idx="27">
                  <c:v>19.891300771423527</c:v>
                </c:pt>
                <c:pt idx="28">
                  <c:v>23.358089933109571</c:v>
                </c:pt>
                <c:pt idx="29">
                  <c:v>22.94922742536319</c:v>
                </c:pt>
                <c:pt idx="30">
                  <c:v>23.581533890348815</c:v>
                </c:pt>
                <c:pt idx="31">
                  <c:v>22.253104750227319</c:v>
                </c:pt>
                <c:pt idx="32">
                  <c:v>20.576375360456648</c:v>
                </c:pt>
                <c:pt idx="33">
                  <c:v>21.381449513794745</c:v>
                </c:pt>
                <c:pt idx="34">
                  <c:v>18.50149802451747</c:v>
                </c:pt>
                <c:pt idx="35">
                  <c:v>22.77283201141039</c:v>
                </c:pt>
                <c:pt idx="36">
                  <c:v>20.680105738279774</c:v>
                </c:pt>
                <c:pt idx="37">
                  <c:v>16.883638857470711</c:v>
                </c:pt>
                <c:pt idx="38">
                  <c:v>20.193980130302762</c:v>
                </c:pt>
                <c:pt idx="39">
                  <c:v>21.834410740201079</c:v>
                </c:pt>
                <c:pt idx="40">
                  <c:v>19.1371743962004</c:v>
                </c:pt>
                <c:pt idx="41">
                  <c:v>22.464434911459886</c:v>
                </c:pt>
                <c:pt idx="42">
                  <c:v>19.90103499597004</c:v>
                </c:pt>
                <c:pt idx="43">
                  <c:v>18.795041475326599</c:v>
                </c:pt>
                <c:pt idx="44">
                  <c:v>20.549561933325002</c:v>
                </c:pt>
                <c:pt idx="45">
                  <c:v>16.768007740772099</c:v>
                </c:pt>
                <c:pt idx="46">
                  <c:v>21.693690547008455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Sheet1!$B$147</c:f>
              <c:strCache>
                <c:ptCount val="1"/>
                <c:pt idx="0">
                  <c:v>45-64</c:v>
                </c:pt>
              </c:strCache>
            </c:strRef>
          </c:tx>
          <c:spPr>
            <a:ln>
              <a:solidFill>
                <a:srgbClr val="3BBF54"/>
              </a:solidFill>
            </a:ln>
          </c:spPr>
          <c:marker>
            <c:symbol val="triangle"/>
            <c:size val="3"/>
            <c:spPr>
              <a:solidFill>
                <a:srgbClr val="3BBF54"/>
              </a:solidFill>
              <a:ln>
                <a:solidFill>
                  <a:srgbClr val="3BBF54"/>
                </a:solidFill>
              </a:ln>
            </c:spPr>
          </c:marker>
          <c:cat>
            <c:strRef>
              <c:f>Sheet1!$D$144:$AX$144</c:f>
              <c:strCache>
                <c:ptCount val="47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</c:strCache>
            </c:strRef>
          </c:cat>
          <c:val>
            <c:numRef>
              <c:f>Sheet1!$D$147:$AX$147</c:f>
              <c:numCache>
                <c:formatCode>General</c:formatCode>
                <c:ptCount val="47"/>
                <c:pt idx="0">
                  <c:v>22.190990457874101</c:v>
                </c:pt>
                <c:pt idx="1">
                  <c:v>19.956529472757168</c:v>
                </c:pt>
                <c:pt idx="2">
                  <c:v>25.109149037951614</c:v>
                </c:pt>
                <c:pt idx="3">
                  <c:v>23.612443974602542</c:v>
                </c:pt>
                <c:pt idx="4">
                  <c:v>29.339279427297267</c:v>
                </c:pt>
                <c:pt idx="5">
                  <c:v>24.045818213614307</c:v>
                </c:pt>
                <c:pt idx="6">
                  <c:v>25.278225336694973</c:v>
                </c:pt>
                <c:pt idx="7">
                  <c:v>24.601390975943829</c:v>
                </c:pt>
                <c:pt idx="8">
                  <c:v>27.512839325018341</c:v>
                </c:pt>
                <c:pt idx="9">
                  <c:v>29.439005776838748</c:v>
                </c:pt>
                <c:pt idx="10">
                  <c:v>30.522228443963023</c:v>
                </c:pt>
                <c:pt idx="11">
                  <c:v>31.862613990245855</c:v>
                </c:pt>
                <c:pt idx="12">
                  <c:v>33.862593122131081</c:v>
                </c:pt>
                <c:pt idx="13">
                  <c:v>39.273558184371502</c:v>
                </c:pt>
                <c:pt idx="14">
                  <c:v>32.205035521673508</c:v>
                </c:pt>
                <c:pt idx="15">
                  <c:v>30.697757613406459</c:v>
                </c:pt>
                <c:pt idx="16">
                  <c:v>29.374039224133707</c:v>
                </c:pt>
                <c:pt idx="17">
                  <c:v>32.141223591658118</c:v>
                </c:pt>
                <c:pt idx="18">
                  <c:v>35.677564015212518</c:v>
                </c:pt>
                <c:pt idx="19">
                  <c:v>33.322966188296974</c:v>
                </c:pt>
                <c:pt idx="20">
                  <c:v>31.181713873670208</c:v>
                </c:pt>
                <c:pt idx="21">
                  <c:v>33.731169753905995</c:v>
                </c:pt>
                <c:pt idx="22">
                  <c:v>26.53927813163482</c:v>
                </c:pt>
                <c:pt idx="23">
                  <c:v>25.398150016894306</c:v>
                </c:pt>
                <c:pt idx="24">
                  <c:v>23.21991693903998</c:v>
                </c:pt>
                <c:pt idx="25">
                  <c:v>23.128984075586384</c:v>
                </c:pt>
                <c:pt idx="26">
                  <c:v>19.263784719796607</c:v>
                </c:pt>
                <c:pt idx="27">
                  <c:v>23.431684198957807</c:v>
                </c:pt>
                <c:pt idx="28">
                  <c:v>23.517581419488778</c:v>
                </c:pt>
                <c:pt idx="29">
                  <c:v>24.537303627365429</c:v>
                </c:pt>
                <c:pt idx="30">
                  <c:v>22.193531454023688</c:v>
                </c:pt>
                <c:pt idx="31">
                  <c:v>23.534772155163811</c:v>
                </c:pt>
                <c:pt idx="32">
                  <c:v>19.87424022435809</c:v>
                </c:pt>
                <c:pt idx="33">
                  <c:v>20.714562337323141</c:v>
                </c:pt>
                <c:pt idx="34">
                  <c:v>19.599118569370287</c:v>
                </c:pt>
                <c:pt idx="35">
                  <c:v>18.699161654252499</c:v>
                </c:pt>
                <c:pt idx="36">
                  <c:v>20.235032452570955</c:v>
                </c:pt>
                <c:pt idx="37">
                  <c:v>19.815202423116183</c:v>
                </c:pt>
                <c:pt idx="38">
                  <c:v>18.129375140870145</c:v>
                </c:pt>
                <c:pt idx="39">
                  <c:v>23.454003646615636</c:v>
                </c:pt>
                <c:pt idx="40">
                  <c:v>18.708955247544846</c:v>
                </c:pt>
                <c:pt idx="41">
                  <c:v>23.629045887294147</c:v>
                </c:pt>
                <c:pt idx="42">
                  <c:v>20.286143015759698</c:v>
                </c:pt>
                <c:pt idx="43">
                  <c:v>20.667609722043615</c:v>
                </c:pt>
                <c:pt idx="44">
                  <c:v>21.17493673987649</c:v>
                </c:pt>
                <c:pt idx="45">
                  <c:v>23.561376640535411</c:v>
                </c:pt>
                <c:pt idx="46">
                  <c:v>22.986981411489072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Sheet1!$B$148</c:f>
              <c:strCache>
                <c:ptCount val="1"/>
                <c:pt idx="0">
                  <c:v>65+ </c:v>
                </c:pt>
              </c:strCache>
            </c:strRef>
          </c:tx>
          <c:spPr>
            <a:ln>
              <a:solidFill>
                <a:srgbClr val="9549AD"/>
              </a:solidFill>
            </a:ln>
          </c:spPr>
          <c:marker>
            <c:symbol val="x"/>
            <c:size val="3"/>
            <c:spPr>
              <a:solidFill>
                <a:srgbClr val="9549AD"/>
              </a:solidFill>
              <a:ln>
                <a:solidFill>
                  <a:srgbClr val="9549AD"/>
                </a:solidFill>
              </a:ln>
            </c:spPr>
          </c:marker>
          <c:cat>
            <c:strRef>
              <c:f>Sheet1!$D$144:$AX$144</c:f>
              <c:strCache>
                <c:ptCount val="47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</c:strCache>
            </c:strRef>
          </c:cat>
          <c:val>
            <c:numRef>
              <c:f>Sheet1!$D$148:$AX$148</c:f>
              <c:numCache>
                <c:formatCode>General</c:formatCode>
                <c:ptCount val="47"/>
                <c:pt idx="0">
                  <c:v>17.611182173776022</c:v>
                </c:pt>
                <c:pt idx="1">
                  <c:v>21.497703862268327</c:v>
                </c:pt>
                <c:pt idx="2">
                  <c:v>19.839301656581689</c:v>
                </c:pt>
                <c:pt idx="3">
                  <c:v>19.54313480765558</c:v>
                </c:pt>
                <c:pt idx="4">
                  <c:v>20.108234759269457</c:v>
                </c:pt>
                <c:pt idx="5">
                  <c:v>20.138570504278377</c:v>
                </c:pt>
                <c:pt idx="6">
                  <c:v>26.968261726980057</c:v>
                </c:pt>
                <c:pt idx="7">
                  <c:v>28.133352088901393</c:v>
                </c:pt>
                <c:pt idx="8">
                  <c:v>24.759106074504619</c:v>
                </c:pt>
                <c:pt idx="9">
                  <c:v>22.744775684637698</c:v>
                </c:pt>
                <c:pt idx="10">
                  <c:v>25.142506943653284</c:v>
                </c:pt>
                <c:pt idx="11">
                  <c:v>22.481317250147292</c:v>
                </c:pt>
                <c:pt idx="12">
                  <c:v>25.287937653739167</c:v>
                </c:pt>
                <c:pt idx="13">
                  <c:v>24.136734601517595</c:v>
                </c:pt>
                <c:pt idx="14">
                  <c:v>31.634263256617142</c:v>
                </c:pt>
                <c:pt idx="15">
                  <c:v>22.505155894321693</c:v>
                </c:pt>
                <c:pt idx="16">
                  <c:v>20.985979194934419</c:v>
                </c:pt>
                <c:pt idx="17">
                  <c:v>33.930510314875136</c:v>
                </c:pt>
                <c:pt idx="18">
                  <c:v>28.646100416959907</c:v>
                </c:pt>
                <c:pt idx="19">
                  <c:v>31.15177565121212</c:v>
                </c:pt>
                <c:pt idx="20">
                  <c:v>33.009951631734033</c:v>
                </c:pt>
                <c:pt idx="21">
                  <c:v>29.472238884631786</c:v>
                </c:pt>
                <c:pt idx="22">
                  <c:v>31.091627024842211</c:v>
                </c:pt>
                <c:pt idx="23">
                  <c:v>31.434374697746396</c:v>
                </c:pt>
                <c:pt idx="24">
                  <c:v>19.755106001739836</c:v>
                </c:pt>
                <c:pt idx="25">
                  <c:v>28.760724631654817</c:v>
                </c:pt>
                <c:pt idx="26">
                  <c:v>30.188836376506842</c:v>
                </c:pt>
                <c:pt idx="27">
                  <c:v>28.154718869918245</c:v>
                </c:pt>
                <c:pt idx="28">
                  <c:v>19.154419446959672</c:v>
                </c:pt>
                <c:pt idx="29">
                  <c:v>25.54197981833704</c:v>
                </c:pt>
                <c:pt idx="30">
                  <c:v>22.54831151901633</c:v>
                </c:pt>
                <c:pt idx="31">
                  <c:v>26.572658505907988</c:v>
                </c:pt>
                <c:pt idx="32">
                  <c:v>23.798529464000286</c:v>
                </c:pt>
                <c:pt idx="33">
                  <c:v>18.839152735764888</c:v>
                </c:pt>
                <c:pt idx="34">
                  <c:v>22.991595687484082</c:v>
                </c:pt>
                <c:pt idx="35">
                  <c:v>16.118350742320132</c:v>
                </c:pt>
                <c:pt idx="36">
                  <c:v>23.201213388831558</c:v>
                </c:pt>
                <c:pt idx="37">
                  <c:v>20.219744066019178</c:v>
                </c:pt>
                <c:pt idx="38">
                  <c:v>16.83938260087632</c:v>
                </c:pt>
                <c:pt idx="39">
                  <c:v>23.355263157894736</c:v>
                </c:pt>
                <c:pt idx="40">
                  <c:v>23.516102174286097</c:v>
                </c:pt>
                <c:pt idx="41">
                  <c:v>21.476543012913538</c:v>
                </c:pt>
                <c:pt idx="42">
                  <c:v>16.453408940664893</c:v>
                </c:pt>
                <c:pt idx="43">
                  <c:v>19.245627987671476</c:v>
                </c:pt>
                <c:pt idx="44">
                  <c:v>20.493427074822868</c:v>
                </c:pt>
                <c:pt idx="45">
                  <c:v>20.095081464402622</c:v>
                </c:pt>
                <c:pt idx="46">
                  <c:v>15.640825117626699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128"/>
        <c:axId val="108722432"/>
      </c:lineChart>
      <c:catAx>
        <c:axId val="108720128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08722432"/>
        <c:crosses val="autoZero"/>
        <c:auto val="1"/>
        <c:lblAlgn val="ctr"/>
        <c:lblOffset val="100"/>
        <c:noMultiLvlLbl val="0"/>
      </c:catAx>
      <c:valAx>
        <c:axId val="10872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00" b="1"/>
            </a:pPr>
            <a:endParaRPr lang="nb-NO"/>
          </a:p>
        </c:txPr>
        <c:crossAx val="108720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044974641327729"/>
          <c:y val="0.6691523019082074"/>
          <c:w val="0.35004474064802049"/>
          <c:h val="0.13579469233012501"/>
        </c:manualLayout>
      </c:layout>
      <c:overlay val="0"/>
      <c:txPr>
        <a:bodyPr/>
        <a:lstStyle/>
        <a:p>
          <a:pPr>
            <a:defRPr sz="13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Sheet1!$B$299</c:f>
              <c:strCache>
                <c:ptCount val="1"/>
                <c:pt idx="0">
                  <c:v>Januar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Sheet1!$C$299:$AX$299</c:f>
              <c:numCache>
                <c:formatCode>General</c:formatCode>
                <c:ptCount val="48"/>
                <c:pt idx="0">
                  <c:v>22</c:v>
                </c:pt>
                <c:pt idx="1">
                  <c:v>20</c:v>
                </c:pt>
                <c:pt idx="2">
                  <c:v>31</c:v>
                </c:pt>
                <c:pt idx="3">
                  <c:v>28</c:v>
                </c:pt>
                <c:pt idx="4">
                  <c:v>32</c:v>
                </c:pt>
                <c:pt idx="5">
                  <c:v>32</c:v>
                </c:pt>
                <c:pt idx="6">
                  <c:v>18</c:v>
                </c:pt>
                <c:pt idx="7">
                  <c:v>36</c:v>
                </c:pt>
                <c:pt idx="8">
                  <c:v>33</c:v>
                </c:pt>
                <c:pt idx="9">
                  <c:v>35</c:v>
                </c:pt>
                <c:pt idx="10">
                  <c:v>40</c:v>
                </c:pt>
                <c:pt idx="11">
                  <c:v>34</c:v>
                </c:pt>
                <c:pt idx="12">
                  <c:v>42</c:v>
                </c:pt>
                <c:pt idx="13">
                  <c:v>41</c:v>
                </c:pt>
                <c:pt idx="14">
                  <c:v>45</c:v>
                </c:pt>
                <c:pt idx="15">
                  <c:v>40</c:v>
                </c:pt>
                <c:pt idx="16">
                  <c:v>51</c:v>
                </c:pt>
                <c:pt idx="17">
                  <c:v>45</c:v>
                </c:pt>
                <c:pt idx="18">
                  <c:v>49</c:v>
                </c:pt>
                <c:pt idx="19">
                  <c:v>55</c:v>
                </c:pt>
                <c:pt idx="20">
                  <c:v>48</c:v>
                </c:pt>
                <c:pt idx="21">
                  <c:v>53</c:v>
                </c:pt>
                <c:pt idx="22">
                  <c:v>48</c:v>
                </c:pt>
                <c:pt idx="23">
                  <c:v>66</c:v>
                </c:pt>
                <c:pt idx="24">
                  <c:v>43</c:v>
                </c:pt>
                <c:pt idx="25">
                  <c:v>63</c:v>
                </c:pt>
                <c:pt idx="26">
                  <c:v>47</c:v>
                </c:pt>
                <c:pt idx="27">
                  <c:v>38</c:v>
                </c:pt>
                <c:pt idx="28">
                  <c:v>38</c:v>
                </c:pt>
                <c:pt idx="29">
                  <c:v>46</c:v>
                </c:pt>
                <c:pt idx="30">
                  <c:v>44</c:v>
                </c:pt>
                <c:pt idx="31">
                  <c:v>40</c:v>
                </c:pt>
                <c:pt idx="32">
                  <c:v>36</c:v>
                </c:pt>
                <c:pt idx="33">
                  <c:v>37</c:v>
                </c:pt>
                <c:pt idx="34">
                  <c:v>44</c:v>
                </c:pt>
                <c:pt idx="35">
                  <c:v>37</c:v>
                </c:pt>
                <c:pt idx="36">
                  <c:v>48</c:v>
                </c:pt>
                <c:pt idx="37">
                  <c:v>48</c:v>
                </c:pt>
                <c:pt idx="38">
                  <c:v>43</c:v>
                </c:pt>
                <c:pt idx="39">
                  <c:v>52</c:v>
                </c:pt>
                <c:pt idx="40">
                  <c:v>40</c:v>
                </c:pt>
                <c:pt idx="41">
                  <c:v>49</c:v>
                </c:pt>
                <c:pt idx="42">
                  <c:v>48</c:v>
                </c:pt>
                <c:pt idx="43">
                  <c:v>46</c:v>
                </c:pt>
                <c:pt idx="44">
                  <c:v>40</c:v>
                </c:pt>
                <c:pt idx="45">
                  <c:v>49</c:v>
                </c:pt>
                <c:pt idx="46">
                  <c:v>54</c:v>
                </c:pt>
                <c:pt idx="47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Sheet1!$B$300</c:f>
              <c:strCache>
                <c:ptCount val="1"/>
                <c:pt idx="0">
                  <c:v>Februar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Sheet1!$C$300:$AX$300</c:f>
              <c:numCache>
                <c:formatCode>General</c:formatCode>
                <c:ptCount val="48"/>
                <c:pt idx="0">
                  <c:v>23</c:v>
                </c:pt>
                <c:pt idx="1">
                  <c:v>23</c:v>
                </c:pt>
                <c:pt idx="2">
                  <c:v>14</c:v>
                </c:pt>
                <c:pt idx="3">
                  <c:v>22</c:v>
                </c:pt>
                <c:pt idx="4">
                  <c:v>18</c:v>
                </c:pt>
                <c:pt idx="5">
                  <c:v>34</c:v>
                </c:pt>
                <c:pt idx="6">
                  <c:v>28</c:v>
                </c:pt>
                <c:pt idx="7">
                  <c:v>34</c:v>
                </c:pt>
                <c:pt idx="8">
                  <c:v>28</c:v>
                </c:pt>
                <c:pt idx="9">
                  <c:v>34</c:v>
                </c:pt>
                <c:pt idx="10">
                  <c:v>33</c:v>
                </c:pt>
                <c:pt idx="11">
                  <c:v>34</c:v>
                </c:pt>
                <c:pt idx="12">
                  <c:v>32</c:v>
                </c:pt>
                <c:pt idx="13">
                  <c:v>40</c:v>
                </c:pt>
                <c:pt idx="14">
                  <c:v>36</c:v>
                </c:pt>
                <c:pt idx="15">
                  <c:v>40</c:v>
                </c:pt>
                <c:pt idx="16">
                  <c:v>36</c:v>
                </c:pt>
                <c:pt idx="17">
                  <c:v>38</c:v>
                </c:pt>
                <c:pt idx="18">
                  <c:v>42</c:v>
                </c:pt>
                <c:pt idx="19">
                  <c:v>43</c:v>
                </c:pt>
                <c:pt idx="20">
                  <c:v>48</c:v>
                </c:pt>
                <c:pt idx="21">
                  <c:v>57</c:v>
                </c:pt>
                <c:pt idx="22">
                  <c:v>41</c:v>
                </c:pt>
                <c:pt idx="23">
                  <c:v>45</c:v>
                </c:pt>
                <c:pt idx="24">
                  <c:v>41</c:v>
                </c:pt>
                <c:pt idx="25">
                  <c:v>47</c:v>
                </c:pt>
                <c:pt idx="26">
                  <c:v>36</c:v>
                </c:pt>
                <c:pt idx="27">
                  <c:v>42</c:v>
                </c:pt>
                <c:pt idx="28">
                  <c:v>36</c:v>
                </c:pt>
                <c:pt idx="29">
                  <c:v>38</c:v>
                </c:pt>
                <c:pt idx="30">
                  <c:v>45</c:v>
                </c:pt>
                <c:pt idx="31">
                  <c:v>56</c:v>
                </c:pt>
                <c:pt idx="32">
                  <c:v>45</c:v>
                </c:pt>
                <c:pt idx="33">
                  <c:v>51</c:v>
                </c:pt>
                <c:pt idx="34">
                  <c:v>46</c:v>
                </c:pt>
                <c:pt idx="35">
                  <c:v>54</c:v>
                </c:pt>
                <c:pt idx="36">
                  <c:v>42</c:v>
                </c:pt>
                <c:pt idx="37">
                  <c:v>47</c:v>
                </c:pt>
                <c:pt idx="38">
                  <c:v>36</c:v>
                </c:pt>
                <c:pt idx="39">
                  <c:v>49</c:v>
                </c:pt>
                <c:pt idx="40">
                  <c:v>40</c:v>
                </c:pt>
                <c:pt idx="41">
                  <c:v>39</c:v>
                </c:pt>
                <c:pt idx="42">
                  <c:v>40</c:v>
                </c:pt>
                <c:pt idx="43">
                  <c:v>44</c:v>
                </c:pt>
                <c:pt idx="44">
                  <c:v>44</c:v>
                </c:pt>
                <c:pt idx="45">
                  <c:v>42</c:v>
                </c:pt>
                <c:pt idx="46">
                  <c:v>39</c:v>
                </c:pt>
                <c:pt idx="47">
                  <c:v>47</c:v>
                </c:pt>
              </c:numCache>
            </c:numRef>
          </c:val>
        </c:ser>
        <c:ser>
          <c:idx val="2"/>
          <c:order val="2"/>
          <c:tx>
            <c:strRef>
              <c:f>Sheet1!$B$301</c:f>
              <c:strCache>
                <c:ptCount val="1"/>
                <c:pt idx="0">
                  <c:v>Mars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Sheet1!$C$301:$AX$301</c:f>
              <c:numCache>
                <c:formatCode>General</c:formatCode>
                <c:ptCount val="48"/>
                <c:pt idx="0">
                  <c:v>28</c:v>
                </c:pt>
                <c:pt idx="1">
                  <c:v>18</c:v>
                </c:pt>
                <c:pt idx="2">
                  <c:v>24</c:v>
                </c:pt>
                <c:pt idx="3">
                  <c:v>33</c:v>
                </c:pt>
                <c:pt idx="4">
                  <c:v>28</c:v>
                </c:pt>
                <c:pt idx="5">
                  <c:v>32</c:v>
                </c:pt>
                <c:pt idx="6">
                  <c:v>38</c:v>
                </c:pt>
                <c:pt idx="7">
                  <c:v>47</c:v>
                </c:pt>
                <c:pt idx="8">
                  <c:v>36</c:v>
                </c:pt>
                <c:pt idx="9">
                  <c:v>43</c:v>
                </c:pt>
                <c:pt idx="10">
                  <c:v>41</c:v>
                </c:pt>
                <c:pt idx="11">
                  <c:v>44</c:v>
                </c:pt>
                <c:pt idx="12">
                  <c:v>40</c:v>
                </c:pt>
                <c:pt idx="13">
                  <c:v>36</c:v>
                </c:pt>
                <c:pt idx="14">
                  <c:v>37</c:v>
                </c:pt>
                <c:pt idx="15">
                  <c:v>52</c:v>
                </c:pt>
                <c:pt idx="16">
                  <c:v>45</c:v>
                </c:pt>
                <c:pt idx="17">
                  <c:v>39</c:v>
                </c:pt>
                <c:pt idx="18">
                  <c:v>50</c:v>
                </c:pt>
                <c:pt idx="19">
                  <c:v>64</c:v>
                </c:pt>
                <c:pt idx="20">
                  <c:v>60</c:v>
                </c:pt>
                <c:pt idx="21">
                  <c:v>54</c:v>
                </c:pt>
                <c:pt idx="22">
                  <c:v>59</c:v>
                </c:pt>
                <c:pt idx="23">
                  <c:v>52</c:v>
                </c:pt>
                <c:pt idx="24">
                  <c:v>56</c:v>
                </c:pt>
                <c:pt idx="25">
                  <c:v>45</c:v>
                </c:pt>
                <c:pt idx="26">
                  <c:v>51</c:v>
                </c:pt>
                <c:pt idx="27">
                  <c:v>39</c:v>
                </c:pt>
                <c:pt idx="28">
                  <c:v>35</c:v>
                </c:pt>
                <c:pt idx="29">
                  <c:v>60</c:v>
                </c:pt>
                <c:pt idx="30">
                  <c:v>49</c:v>
                </c:pt>
                <c:pt idx="31">
                  <c:v>49</c:v>
                </c:pt>
                <c:pt idx="32">
                  <c:v>40</c:v>
                </c:pt>
                <c:pt idx="33">
                  <c:v>38</c:v>
                </c:pt>
                <c:pt idx="34">
                  <c:v>47</c:v>
                </c:pt>
                <c:pt idx="35">
                  <c:v>57</c:v>
                </c:pt>
                <c:pt idx="36">
                  <c:v>46</c:v>
                </c:pt>
                <c:pt idx="37">
                  <c:v>41</c:v>
                </c:pt>
                <c:pt idx="38">
                  <c:v>42</c:v>
                </c:pt>
                <c:pt idx="39">
                  <c:v>45</c:v>
                </c:pt>
                <c:pt idx="40">
                  <c:v>52</c:v>
                </c:pt>
                <c:pt idx="41">
                  <c:v>55</c:v>
                </c:pt>
                <c:pt idx="42">
                  <c:v>45</c:v>
                </c:pt>
                <c:pt idx="43">
                  <c:v>44</c:v>
                </c:pt>
                <c:pt idx="44">
                  <c:v>50</c:v>
                </c:pt>
                <c:pt idx="45">
                  <c:v>53</c:v>
                </c:pt>
                <c:pt idx="46">
                  <c:v>40</c:v>
                </c:pt>
                <c:pt idx="47">
                  <c:v>42</c:v>
                </c:pt>
              </c:numCache>
            </c:numRef>
          </c:val>
        </c:ser>
        <c:ser>
          <c:idx val="3"/>
          <c:order val="3"/>
          <c:tx>
            <c:strRef>
              <c:f>Sheet1!$B$302</c:f>
              <c:strCache>
                <c:ptCount val="1"/>
                <c:pt idx="0">
                  <c:v>April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Sheet1!$C$302:$AX$302</c:f>
              <c:numCache>
                <c:formatCode>General</c:formatCode>
                <c:ptCount val="48"/>
                <c:pt idx="0">
                  <c:v>29</c:v>
                </c:pt>
                <c:pt idx="1">
                  <c:v>30</c:v>
                </c:pt>
                <c:pt idx="2">
                  <c:v>31</c:v>
                </c:pt>
                <c:pt idx="3">
                  <c:v>28</c:v>
                </c:pt>
                <c:pt idx="4">
                  <c:v>28</c:v>
                </c:pt>
                <c:pt idx="5">
                  <c:v>48</c:v>
                </c:pt>
                <c:pt idx="6">
                  <c:v>30</c:v>
                </c:pt>
                <c:pt idx="7">
                  <c:v>36</c:v>
                </c:pt>
                <c:pt idx="8">
                  <c:v>37</c:v>
                </c:pt>
                <c:pt idx="9">
                  <c:v>42</c:v>
                </c:pt>
                <c:pt idx="10">
                  <c:v>47</c:v>
                </c:pt>
                <c:pt idx="11">
                  <c:v>58</c:v>
                </c:pt>
                <c:pt idx="12">
                  <c:v>51</c:v>
                </c:pt>
                <c:pt idx="13">
                  <c:v>51</c:v>
                </c:pt>
                <c:pt idx="14">
                  <c:v>58</c:v>
                </c:pt>
                <c:pt idx="15">
                  <c:v>51</c:v>
                </c:pt>
                <c:pt idx="16">
                  <c:v>49</c:v>
                </c:pt>
                <c:pt idx="17">
                  <c:v>51</c:v>
                </c:pt>
                <c:pt idx="18">
                  <c:v>66</c:v>
                </c:pt>
                <c:pt idx="19">
                  <c:v>81</c:v>
                </c:pt>
                <c:pt idx="20">
                  <c:v>59</c:v>
                </c:pt>
                <c:pt idx="21">
                  <c:v>52</c:v>
                </c:pt>
                <c:pt idx="22">
                  <c:v>78</c:v>
                </c:pt>
                <c:pt idx="23">
                  <c:v>53</c:v>
                </c:pt>
                <c:pt idx="24">
                  <c:v>64</c:v>
                </c:pt>
                <c:pt idx="25">
                  <c:v>33</c:v>
                </c:pt>
                <c:pt idx="26">
                  <c:v>56</c:v>
                </c:pt>
                <c:pt idx="27">
                  <c:v>39</c:v>
                </c:pt>
                <c:pt idx="28">
                  <c:v>33</c:v>
                </c:pt>
                <c:pt idx="29">
                  <c:v>48</c:v>
                </c:pt>
                <c:pt idx="30">
                  <c:v>56</c:v>
                </c:pt>
                <c:pt idx="31">
                  <c:v>60</c:v>
                </c:pt>
                <c:pt idx="32">
                  <c:v>48</c:v>
                </c:pt>
                <c:pt idx="33">
                  <c:v>49</c:v>
                </c:pt>
                <c:pt idx="34">
                  <c:v>42</c:v>
                </c:pt>
                <c:pt idx="35">
                  <c:v>58</c:v>
                </c:pt>
                <c:pt idx="36">
                  <c:v>46</c:v>
                </c:pt>
                <c:pt idx="37">
                  <c:v>54</c:v>
                </c:pt>
                <c:pt idx="38">
                  <c:v>40</c:v>
                </c:pt>
                <c:pt idx="39">
                  <c:v>43</c:v>
                </c:pt>
                <c:pt idx="40">
                  <c:v>41</c:v>
                </c:pt>
                <c:pt idx="41">
                  <c:v>44</c:v>
                </c:pt>
                <c:pt idx="42">
                  <c:v>57</c:v>
                </c:pt>
                <c:pt idx="43">
                  <c:v>44</c:v>
                </c:pt>
                <c:pt idx="44">
                  <c:v>58</c:v>
                </c:pt>
                <c:pt idx="45">
                  <c:v>47</c:v>
                </c:pt>
                <c:pt idx="46">
                  <c:v>54</c:v>
                </c:pt>
                <c:pt idx="47">
                  <c:v>56</c:v>
                </c:pt>
              </c:numCache>
            </c:numRef>
          </c:val>
        </c:ser>
        <c:ser>
          <c:idx val="4"/>
          <c:order val="4"/>
          <c:tx>
            <c:strRef>
              <c:f>Sheet1!$B$303</c:f>
              <c:strCache>
                <c:ptCount val="1"/>
                <c:pt idx="0">
                  <c:v>Mai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Sheet1!$C$303:$AX$303</c:f>
              <c:numCache>
                <c:formatCode>General</c:formatCode>
                <c:ptCount val="48"/>
                <c:pt idx="0">
                  <c:v>36</c:v>
                </c:pt>
                <c:pt idx="1">
                  <c:v>26</c:v>
                </c:pt>
                <c:pt idx="2">
                  <c:v>29</c:v>
                </c:pt>
                <c:pt idx="3">
                  <c:v>40</c:v>
                </c:pt>
                <c:pt idx="4">
                  <c:v>30</c:v>
                </c:pt>
                <c:pt idx="5">
                  <c:v>40</c:v>
                </c:pt>
                <c:pt idx="6">
                  <c:v>53</c:v>
                </c:pt>
                <c:pt idx="7">
                  <c:v>41</c:v>
                </c:pt>
                <c:pt idx="8">
                  <c:v>42</c:v>
                </c:pt>
                <c:pt idx="9">
                  <c:v>53</c:v>
                </c:pt>
                <c:pt idx="10">
                  <c:v>43</c:v>
                </c:pt>
                <c:pt idx="11">
                  <c:v>48</c:v>
                </c:pt>
                <c:pt idx="12">
                  <c:v>58</c:v>
                </c:pt>
                <c:pt idx="13">
                  <c:v>52</c:v>
                </c:pt>
                <c:pt idx="14">
                  <c:v>53</c:v>
                </c:pt>
                <c:pt idx="15">
                  <c:v>48</c:v>
                </c:pt>
                <c:pt idx="16">
                  <c:v>55</c:v>
                </c:pt>
                <c:pt idx="17">
                  <c:v>57</c:v>
                </c:pt>
                <c:pt idx="18">
                  <c:v>79</c:v>
                </c:pt>
                <c:pt idx="19">
                  <c:v>62</c:v>
                </c:pt>
                <c:pt idx="20">
                  <c:v>57</c:v>
                </c:pt>
                <c:pt idx="21">
                  <c:v>62</c:v>
                </c:pt>
                <c:pt idx="22">
                  <c:v>70</c:v>
                </c:pt>
                <c:pt idx="23">
                  <c:v>51</c:v>
                </c:pt>
                <c:pt idx="24">
                  <c:v>52</c:v>
                </c:pt>
                <c:pt idx="25">
                  <c:v>59</c:v>
                </c:pt>
                <c:pt idx="26">
                  <c:v>34</c:v>
                </c:pt>
                <c:pt idx="27">
                  <c:v>43</c:v>
                </c:pt>
                <c:pt idx="28">
                  <c:v>63</c:v>
                </c:pt>
                <c:pt idx="29">
                  <c:v>38</c:v>
                </c:pt>
                <c:pt idx="30">
                  <c:v>42</c:v>
                </c:pt>
                <c:pt idx="31">
                  <c:v>56</c:v>
                </c:pt>
                <c:pt idx="32">
                  <c:v>51</c:v>
                </c:pt>
                <c:pt idx="33">
                  <c:v>48</c:v>
                </c:pt>
                <c:pt idx="34">
                  <c:v>44</c:v>
                </c:pt>
                <c:pt idx="35">
                  <c:v>42</c:v>
                </c:pt>
                <c:pt idx="36">
                  <c:v>46</c:v>
                </c:pt>
                <c:pt idx="37">
                  <c:v>58</c:v>
                </c:pt>
                <c:pt idx="38">
                  <c:v>47</c:v>
                </c:pt>
                <c:pt idx="39">
                  <c:v>49</c:v>
                </c:pt>
                <c:pt idx="40">
                  <c:v>65</c:v>
                </c:pt>
                <c:pt idx="41">
                  <c:v>63</c:v>
                </c:pt>
                <c:pt idx="42">
                  <c:v>55</c:v>
                </c:pt>
                <c:pt idx="43">
                  <c:v>54</c:v>
                </c:pt>
                <c:pt idx="44">
                  <c:v>53</c:v>
                </c:pt>
                <c:pt idx="45">
                  <c:v>57</c:v>
                </c:pt>
                <c:pt idx="46">
                  <c:v>50</c:v>
                </c:pt>
                <c:pt idx="47">
                  <c:v>57</c:v>
                </c:pt>
              </c:numCache>
            </c:numRef>
          </c:val>
        </c:ser>
        <c:ser>
          <c:idx val="5"/>
          <c:order val="5"/>
          <c:tx>
            <c:strRef>
              <c:f>Sheet1!$B$304</c:f>
              <c:strCache>
                <c:ptCount val="1"/>
                <c:pt idx="0">
                  <c:v>Juni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Sheet1!$C$304:$AX$304</c:f>
              <c:numCache>
                <c:formatCode>General</c:formatCode>
                <c:ptCount val="48"/>
                <c:pt idx="0">
                  <c:v>32</c:v>
                </c:pt>
                <c:pt idx="1">
                  <c:v>37</c:v>
                </c:pt>
                <c:pt idx="2">
                  <c:v>31</c:v>
                </c:pt>
                <c:pt idx="3">
                  <c:v>29</c:v>
                </c:pt>
                <c:pt idx="4">
                  <c:v>33</c:v>
                </c:pt>
                <c:pt idx="5">
                  <c:v>35</c:v>
                </c:pt>
                <c:pt idx="6">
                  <c:v>41</c:v>
                </c:pt>
                <c:pt idx="7">
                  <c:v>35</c:v>
                </c:pt>
                <c:pt idx="8">
                  <c:v>34</c:v>
                </c:pt>
                <c:pt idx="9">
                  <c:v>48</c:v>
                </c:pt>
                <c:pt idx="10">
                  <c:v>44</c:v>
                </c:pt>
                <c:pt idx="11">
                  <c:v>34</c:v>
                </c:pt>
                <c:pt idx="12">
                  <c:v>49</c:v>
                </c:pt>
                <c:pt idx="13">
                  <c:v>58</c:v>
                </c:pt>
                <c:pt idx="14">
                  <c:v>56</c:v>
                </c:pt>
                <c:pt idx="15">
                  <c:v>53</c:v>
                </c:pt>
                <c:pt idx="16">
                  <c:v>53</c:v>
                </c:pt>
                <c:pt idx="17">
                  <c:v>42</c:v>
                </c:pt>
                <c:pt idx="18">
                  <c:v>49</c:v>
                </c:pt>
                <c:pt idx="19">
                  <c:v>59</c:v>
                </c:pt>
                <c:pt idx="20">
                  <c:v>66</c:v>
                </c:pt>
                <c:pt idx="21">
                  <c:v>53</c:v>
                </c:pt>
                <c:pt idx="22">
                  <c:v>51</c:v>
                </c:pt>
                <c:pt idx="23">
                  <c:v>56</c:v>
                </c:pt>
                <c:pt idx="24">
                  <c:v>50</c:v>
                </c:pt>
                <c:pt idx="25">
                  <c:v>36</c:v>
                </c:pt>
                <c:pt idx="26">
                  <c:v>48</c:v>
                </c:pt>
                <c:pt idx="27">
                  <c:v>50</c:v>
                </c:pt>
                <c:pt idx="28">
                  <c:v>49</c:v>
                </c:pt>
                <c:pt idx="29">
                  <c:v>34</c:v>
                </c:pt>
                <c:pt idx="30">
                  <c:v>45</c:v>
                </c:pt>
                <c:pt idx="31">
                  <c:v>45</c:v>
                </c:pt>
                <c:pt idx="32">
                  <c:v>54</c:v>
                </c:pt>
                <c:pt idx="33">
                  <c:v>32</c:v>
                </c:pt>
                <c:pt idx="34">
                  <c:v>33</c:v>
                </c:pt>
                <c:pt idx="35">
                  <c:v>43</c:v>
                </c:pt>
                <c:pt idx="36">
                  <c:v>50</c:v>
                </c:pt>
                <c:pt idx="37">
                  <c:v>41</c:v>
                </c:pt>
                <c:pt idx="38">
                  <c:v>46</c:v>
                </c:pt>
                <c:pt idx="39">
                  <c:v>29</c:v>
                </c:pt>
                <c:pt idx="40">
                  <c:v>49</c:v>
                </c:pt>
                <c:pt idx="41">
                  <c:v>50</c:v>
                </c:pt>
                <c:pt idx="42">
                  <c:v>54</c:v>
                </c:pt>
                <c:pt idx="43">
                  <c:v>47</c:v>
                </c:pt>
                <c:pt idx="44">
                  <c:v>43</c:v>
                </c:pt>
                <c:pt idx="45">
                  <c:v>43</c:v>
                </c:pt>
                <c:pt idx="46">
                  <c:v>55</c:v>
                </c:pt>
                <c:pt idx="47">
                  <c:v>44</c:v>
                </c:pt>
              </c:numCache>
            </c:numRef>
          </c:val>
        </c:ser>
        <c:ser>
          <c:idx val="6"/>
          <c:order val="6"/>
          <c:tx>
            <c:strRef>
              <c:f>Sheet1!$B$305</c:f>
              <c:strCache>
                <c:ptCount val="1"/>
                <c:pt idx="0">
                  <c:v>Juli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Sheet1!$C$305:$AX$305</c:f>
              <c:numCache>
                <c:formatCode>General</c:formatCode>
                <c:ptCount val="48"/>
                <c:pt idx="0">
                  <c:v>25</c:v>
                </c:pt>
                <c:pt idx="1">
                  <c:v>23</c:v>
                </c:pt>
                <c:pt idx="2">
                  <c:v>33</c:v>
                </c:pt>
                <c:pt idx="3">
                  <c:v>28</c:v>
                </c:pt>
                <c:pt idx="4">
                  <c:v>25</c:v>
                </c:pt>
                <c:pt idx="5">
                  <c:v>30</c:v>
                </c:pt>
                <c:pt idx="6">
                  <c:v>29</c:v>
                </c:pt>
                <c:pt idx="7">
                  <c:v>34</c:v>
                </c:pt>
                <c:pt idx="8">
                  <c:v>43</c:v>
                </c:pt>
                <c:pt idx="9">
                  <c:v>38</c:v>
                </c:pt>
                <c:pt idx="10">
                  <c:v>37</c:v>
                </c:pt>
                <c:pt idx="11">
                  <c:v>43</c:v>
                </c:pt>
                <c:pt idx="12">
                  <c:v>47</c:v>
                </c:pt>
                <c:pt idx="13">
                  <c:v>49</c:v>
                </c:pt>
                <c:pt idx="14">
                  <c:v>50</c:v>
                </c:pt>
                <c:pt idx="15">
                  <c:v>53</c:v>
                </c:pt>
                <c:pt idx="16">
                  <c:v>57</c:v>
                </c:pt>
                <c:pt idx="17">
                  <c:v>52</c:v>
                </c:pt>
                <c:pt idx="18">
                  <c:v>49</c:v>
                </c:pt>
                <c:pt idx="19">
                  <c:v>65</c:v>
                </c:pt>
                <c:pt idx="20">
                  <c:v>54</c:v>
                </c:pt>
                <c:pt idx="21">
                  <c:v>43</c:v>
                </c:pt>
                <c:pt idx="22">
                  <c:v>51</c:v>
                </c:pt>
                <c:pt idx="23">
                  <c:v>53</c:v>
                </c:pt>
                <c:pt idx="24">
                  <c:v>53</c:v>
                </c:pt>
                <c:pt idx="25">
                  <c:v>36</c:v>
                </c:pt>
                <c:pt idx="26">
                  <c:v>36</c:v>
                </c:pt>
                <c:pt idx="27">
                  <c:v>47</c:v>
                </c:pt>
                <c:pt idx="28">
                  <c:v>43</c:v>
                </c:pt>
                <c:pt idx="29">
                  <c:v>51</c:v>
                </c:pt>
                <c:pt idx="30">
                  <c:v>53</c:v>
                </c:pt>
                <c:pt idx="31">
                  <c:v>38</c:v>
                </c:pt>
                <c:pt idx="32">
                  <c:v>51</c:v>
                </c:pt>
                <c:pt idx="33">
                  <c:v>35</c:v>
                </c:pt>
                <c:pt idx="34">
                  <c:v>37</c:v>
                </c:pt>
                <c:pt idx="35">
                  <c:v>37</c:v>
                </c:pt>
                <c:pt idx="36">
                  <c:v>46</c:v>
                </c:pt>
                <c:pt idx="37">
                  <c:v>43</c:v>
                </c:pt>
                <c:pt idx="38">
                  <c:v>46</c:v>
                </c:pt>
                <c:pt idx="39">
                  <c:v>40</c:v>
                </c:pt>
                <c:pt idx="40">
                  <c:v>49</c:v>
                </c:pt>
                <c:pt idx="41">
                  <c:v>37</c:v>
                </c:pt>
                <c:pt idx="42">
                  <c:v>47</c:v>
                </c:pt>
                <c:pt idx="43">
                  <c:v>35</c:v>
                </c:pt>
                <c:pt idx="44">
                  <c:v>40</c:v>
                </c:pt>
                <c:pt idx="45">
                  <c:v>47</c:v>
                </c:pt>
                <c:pt idx="46">
                  <c:v>60</c:v>
                </c:pt>
                <c:pt idx="47">
                  <c:v>44</c:v>
                </c:pt>
              </c:numCache>
            </c:numRef>
          </c:val>
        </c:ser>
        <c:ser>
          <c:idx val="7"/>
          <c:order val="7"/>
          <c:tx>
            <c:strRef>
              <c:f>Sheet1!$B$306</c:f>
              <c:strCache>
                <c:ptCount val="1"/>
                <c:pt idx="0">
                  <c:v>August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Sheet1!$C$306:$AX$306</c:f>
              <c:numCache>
                <c:formatCode>General</c:formatCode>
                <c:ptCount val="48"/>
                <c:pt idx="0">
                  <c:v>32</c:v>
                </c:pt>
                <c:pt idx="1">
                  <c:v>38</c:v>
                </c:pt>
                <c:pt idx="2">
                  <c:v>37</c:v>
                </c:pt>
                <c:pt idx="3">
                  <c:v>32</c:v>
                </c:pt>
                <c:pt idx="4">
                  <c:v>32</c:v>
                </c:pt>
                <c:pt idx="5">
                  <c:v>38</c:v>
                </c:pt>
                <c:pt idx="6">
                  <c:v>29</c:v>
                </c:pt>
                <c:pt idx="7">
                  <c:v>40</c:v>
                </c:pt>
                <c:pt idx="8">
                  <c:v>41</c:v>
                </c:pt>
                <c:pt idx="9">
                  <c:v>38</c:v>
                </c:pt>
                <c:pt idx="10">
                  <c:v>47</c:v>
                </c:pt>
                <c:pt idx="11">
                  <c:v>39</c:v>
                </c:pt>
                <c:pt idx="12">
                  <c:v>50</c:v>
                </c:pt>
                <c:pt idx="13">
                  <c:v>58</c:v>
                </c:pt>
                <c:pt idx="14">
                  <c:v>62</c:v>
                </c:pt>
                <c:pt idx="15">
                  <c:v>54</c:v>
                </c:pt>
                <c:pt idx="16">
                  <c:v>52</c:v>
                </c:pt>
                <c:pt idx="17">
                  <c:v>60</c:v>
                </c:pt>
                <c:pt idx="18">
                  <c:v>64</c:v>
                </c:pt>
                <c:pt idx="19">
                  <c:v>53</c:v>
                </c:pt>
                <c:pt idx="20">
                  <c:v>66</c:v>
                </c:pt>
                <c:pt idx="21">
                  <c:v>48</c:v>
                </c:pt>
                <c:pt idx="22">
                  <c:v>56</c:v>
                </c:pt>
                <c:pt idx="23">
                  <c:v>54</c:v>
                </c:pt>
                <c:pt idx="24">
                  <c:v>48</c:v>
                </c:pt>
                <c:pt idx="25">
                  <c:v>42</c:v>
                </c:pt>
                <c:pt idx="26">
                  <c:v>63</c:v>
                </c:pt>
                <c:pt idx="27">
                  <c:v>48</c:v>
                </c:pt>
                <c:pt idx="28">
                  <c:v>44</c:v>
                </c:pt>
                <c:pt idx="29">
                  <c:v>47</c:v>
                </c:pt>
                <c:pt idx="30">
                  <c:v>39</c:v>
                </c:pt>
                <c:pt idx="31">
                  <c:v>37</c:v>
                </c:pt>
                <c:pt idx="32">
                  <c:v>57</c:v>
                </c:pt>
                <c:pt idx="33">
                  <c:v>52</c:v>
                </c:pt>
                <c:pt idx="34">
                  <c:v>43</c:v>
                </c:pt>
                <c:pt idx="35">
                  <c:v>33</c:v>
                </c:pt>
                <c:pt idx="36">
                  <c:v>49</c:v>
                </c:pt>
                <c:pt idx="37">
                  <c:v>40</c:v>
                </c:pt>
                <c:pt idx="38">
                  <c:v>46</c:v>
                </c:pt>
                <c:pt idx="39">
                  <c:v>37</c:v>
                </c:pt>
                <c:pt idx="40">
                  <c:v>53</c:v>
                </c:pt>
                <c:pt idx="41">
                  <c:v>58</c:v>
                </c:pt>
                <c:pt idx="42">
                  <c:v>68</c:v>
                </c:pt>
                <c:pt idx="43">
                  <c:v>31</c:v>
                </c:pt>
                <c:pt idx="44">
                  <c:v>52</c:v>
                </c:pt>
                <c:pt idx="45">
                  <c:v>28</c:v>
                </c:pt>
                <c:pt idx="46">
                  <c:v>40</c:v>
                </c:pt>
                <c:pt idx="47">
                  <c:v>51</c:v>
                </c:pt>
              </c:numCache>
            </c:numRef>
          </c:val>
        </c:ser>
        <c:ser>
          <c:idx val="8"/>
          <c:order val="8"/>
          <c:tx>
            <c:strRef>
              <c:f>Sheet1!$B$307</c:f>
              <c:strCache>
                <c:ptCount val="1"/>
                <c:pt idx="0">
                  <c:v>September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Sheet1!$C$307:$AX$307</c:f>
              <c:numCache>
                <c:formatCode>General</c:formatCode>
                <c:ptCount val="48"/>
                <c:pt idx="0">
                  <c:v>13</c:v>
                </c:pt>
                <c:pt idx="1">
                  <c:v>34</c:v>
                </c:pt>
                <c:pt idx="2">
                  <c:v>29</c:v>
                </c:pt>
                <c:pt idx="3">
                  <c:v>28</c:v>
                </c:pt>
                <c:pt idx="4">
                  <c:v>27</c:v>
                </c:pt>
                <c:pt idx="5">
                  <c:v>34</c:v>
                </c:pt>
                <c:pt idx="6">
                  <c:v>27</c:v>
                </c:pt>
                <c:pt idx="7">
                  <c:v>39</c:v>
                </c:pt>
                <c:pt idx="8">
                  <c:v>35</c:v>
                </c:pt>
                <c:pt idx="9">
                  <c:v>36</c:v>
                </c:pt>
                <c:pt idx="10">
                  <c:v>34</c:v>
                </c:pt>
                <c:pt idx="11">
                  <c:v>47</c:v>
                </c:pt>
                <c:pt idx="12">
                  <c:v>39</c:v>
                </c:pt>
                <c:pt idx="13">
                  <c:v>56</c:v>
                </c:pt>
                <c:pt idx="14">
                  <c:v>49</c:v>
                </c:pt>
                <c:pt idx="15">
                  <c:v>54</c:v>
                </c:pt>
                <c:pt idx="16">
                  <c:v>47</c:v>
                </c:pt>
                <c:pt idx="17">
                  <c:v>52</c:v>
                </c:pt>
                <c:pt idx="18">
                  <c:v>47</c:v>
                </c:pt>
                <c:pt idx="19">
                  <c:v>54</c:v>
                </c:pt>
                <c:pt idx="20">
                  <c:v>53</c:v>
                </c:pt>
                <c:pt idx="21">
                  <c:v>69</c:v>
                </c:pt>
                <c:pt idx="22">
                  <c:v>59</c:v>
                </c:pt>
                <c:pt idx="23">
                  <c:v>44</c:v>
                </c:pt>
                <c:pt idx="24">
                  <c:v>44</c:v>
                </c:pt>
                <c:pt idx="25">
                  <c:v>34</c:v>
                </c:pt>
                <c:pt idx="26">
                  <c:v>39</c:v>
                </c:pt>
                <c:pt idx="27">
                  <c:v>37</c:v>
                </c:pt>
                <c:pt idx="28">
                  <c:v>54</c:v>
                </c:pt>
                <c:pt idx="29">
                  <c:v>54</c:v>
                </c:pt>
                <c:pt idx="30">
                  <c:v>51</c:v>
                </c:pt>
                <c:pt idx="31">
                  <c:v>40</c:v>
                </c:pt>
                <c:pt idx="32">
                  <c:v>38</c:v>
                </c:pt>
                <c:pt idx="33">
                  <c:v>44</c:v>
                </c:pt>
                <c:pt idx="34">
                  <c:v>39</c:v>
                </c:pt>
                <c:pt idx="35">
                  <c:v>41</c:v>
                </c:pt>
                <c:pt idx="36">
                  <c:v>51</c:v>
                </c:pt>
                <c:pt idx="37">
                  <c:v>42</c:v>
                </c:pt>
                <c:pt idx="38">
                  <c:v>29</c:v>
                </c:pt>
                <c:pt idx="39">
                  <c:v>37</c:v>
                </c:pt>
                <c:pt idx="40">
                  <c:v>52</c:v>
                </c:pt>
                <c:pt idx="41">
                  <c:v>46</c:v>
                </c:pt>
                <c:pt idx="42">
                  <c:v>52</c:v>
                </c:pt>
                <c:pt idx="43">
                  <c:v>43</c:v>
                </c:pt>
                <c:pt idx="44">
                  <c:v>49</c:v>
                </c:pt>
                <c:pt idx="45">
                  <c:v>45</c:v>
                </c:pt>
                <c:pt idx="46">
                  <c:v>57</c:v>
                </c:pt>
                <c:pt idx="47">
                  <c:v>54</c:v>
                </c:pt>
              </c:numCache>
            </c:numRef>
          </c:val>
        </c:ser>
        <c:ser>
          <c:idx val="9"/>
          <c:order val="9"/>
          <c:tx>
            <c:strRef>
              <c:f>Sheet1!$B$308</c:f>
              <c:strCache>
                <c:ptCount val="1"/>
                <c:pt idx="0">
                  <c:v>Oktober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Sheet1!$C$308:$AX$308</c:f>
              <c:numCache>
                <c:formatCode>General</c:formatCode>
                <c:ptCount val="48"/>
                <c:pt idx="0">
                  <c:v>29</c:v>
                </c:pt>
                <c:pt idx="1">
                  <c:v>26</c:v>
                </c:pt>
                <c:pt idx="2">
                  <c:v>21</c:v>
                </c:pt>
                <c:pt idx="3">
                  <c:v>31</c:v>
                </c:pt>
                <c:pt idx="4">
                  <c:v>35</c:v>
                </c:pt>
                <c:pt idx="5">
                  <c:v>25</c:v>
                </c:pt>
                <c:pt idx="6">
                  <c:v>31</c:v>
                </c:pt>
                <c:pt idx="7">
                  <c:v>36</c:v>
                </c:pt>
                <c:pt idx="8">
                  <c:v>44</c:v>
                </c:pt>
                <c:pt idx="9">
                  <c:v>42</c:v>
                </c:pt>
                <c:pt idx="10">
                  <c:v>38</c:v>
                </c:pt>
                <c:pt idx="11">
                  <c:v>41</c:v>
                </c:pt>
                <c:pt idx="12">
                  <c:v>40</c:v>
                </c:pt>
                <c:pt idx="13">
                  <c:v>48</c:v>
                </c:pt>
                <c:pt idx="14">
                  <c:v>54</c:v>
                </c:pt>
                <c:pt idx="15">
                  <c:v>56</c:v>
                </c:pt>
                <c:pt idx="16">
                  <c:v>52</c:v>
                </c:pt>
                <c:pt idx="17">
                  <c:v>49</c:v>
                </c:pt>
                <c:pt idx="18">
                  <c:v>55</c:v>
                </c:pt>
                <c:pt idx="19">
                  <c:v>60</c:v>
                </c:pt>
                <c:pt idx="20">
                  <c:v>57</c:v>
                </c:pt>
                <c:pt idx="21">
                  <c:v>64</c:v>
                </c:pt>
                <c:pt idx="22">
                  <c:v>58</c:v>
                </c:pt>
                <c:pt idx="23">
                  <c:v>50</c:v>
                </c:pt>
                <c:pt idx="24">
                  <c:v>49</c:v>
                </c:pt>
                <c:pt idx="25">
                  <c:v>49</c:v>
                </c:pt>
                <c:pt idx="26">
                  <c:v>46</c:v>
                </c:pt>
                <c:pt idx="27">
                  <c:v>54</c:v>
                </c:pt>
                <c:pt idx="28">
                  <c:v>47</c:v>
                </c:pt>
                <c:pt idx="29">
                  <c:v>42</c:v>
                </c:pt>
                <c:pt idx="30">
                  <c:v>57</c:v>
                </c:pt>
                <c:pt idx="31">
                  <c:v>39</c:v>
                </c:pt>
                <c:pt idx="32">
                  <c:v>51</c:v>
                </c:pt>
                <c:pt idx="33">
                  <c:v>32</c:v>
                </c:pt>
                <c:pt idx="34">
                  <c:v>42</c:v>
                </c:pt>
                <c:pt idx="35">
                  <c:v>45</c:v>
                </c:pt>
                <c:pt idx="36">
                  <c:v>32</c:v>
                </c:pt>
                <c:pt idx="37">
                  <c:v>39</c:v>
                </c:pt>
                <c:pt idx="38">
                  <c:v>41</c:v>
                </c:pt>
                <c:pt idx="39">
                  <c:v>46</c:v>
                </c:pt>
                <c:pt idx="40">
                  <c:v>46</c:v>
                </c:pt>
                <c:pt idx="41">
                  <c:v>34</c:v>
                </c:pt>
                <c:pt idx="42">
                  <c:v>50</c:v>
                </c:pt>
                <c:pt idx="43">
                  <c:v>49</c:v>
                </c:pt>
                <c:pt idx="44">
                  <c:v>47</c:v>
                </c:pt>
                <c:pt idx="45">
                  <c:v>47</c:v>
                </c:pt>
                <c:pt idx="46">
                  <c:v>44</c:v>
                </c:pt>
                <c:pt idx="47">
                  <c:v>53</c:v>
                </c:pt>
              </c:numCache>
            </c:numRef>
          </c:val>
        </c:ser>
        <c:ser>
          <c:idx val="10"/>
          <c:order val="10"/>
          <c:tx>
            <c:strRef>
              <c:f>Sheet1!$B$309</c:f>
              <c:strCache>
                <c:ptCount val="1"/>
                <c:pt idx="0">
                  <c:v>November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Sheet1!$C$309:$AX$309</c:f>
              <c:numCache>
                <c:formatCode>General</c:formatCode>
                <c:ptCount val="48"/>
                <c:pt idx="0">
                  <c:v>19</c:v>
                </c:pt>
                <c:pt idx="1">
                  <c:v>25</c:v>
                </c:pt>
                <c:pt idx="2">
                  <c:v>23</c:v>
                </c:pt>
                <c:pt idx="3">
                  <c:v>28</c:v>
                </c:pt>
                <c:pt idx="4">
                  <c:v>24</c:v>
                </c:pt>
                <c:pt idx="5">
                  <c:v>31</c:v>
                </c:pt>
                <c:pt idx="6">
                  <c:v>35</c:v>
                </c:pt>
                <c:pt idx="7">
                  <c:v>25</c:v>
                </c:pt>
                <c:pt idx="8">
                  <c:v>42</c:v>
                </c:pt>
                <c:pt idx="9">
                  <c:v>39</c:v>
                </c:pt>
                <c:pt idx="10">
                  <c:v>46</c:v>
                </c:pt>
                <c:pt idx="11">
                  <c:v>43</c:v>
                </c:pt>
                <c:pt idx="12">
                  <c:v>40</c:v>
                </c:pt>
                <c:pt idx="13">
                  <c:v>44</c:v>
                </c:pt>
                <c:pt idx="14">
                  <c:v>57</c:v>
                </c:pt>
                <c:pt idx="15">
                  <c:v>50</c:v>
                </c:pt>
                <c:pt idx="16">
                  <c:v>52</c:v>
                </c:pt>
                <c:pt idx="17">
                  <c:v>48</c:v>
                </c:pt>
                <c:pt idx="18">
                  <c:v>52</c:v>
                </c:pt>
                <c:pt idx="19">
                  <c:v>58</c:v>
                </c:pt>
                <c:pt idx="20">
                  <c:v>47</c:v>
                </c:pt>
                <c:pt idx="21">
                  <c:v>49</c:v>
                </c:pt>
                <c:pt idx="22">
                  <c:v>56</c:v>
                </c:pt>
                <c:pt idx="23">
                  <c:v>48</c:v>
                </c:pt>
                <c:pt idx="24">
                  <c:v>52</c:v>
                </c:pt>
                <c:pt idx="25">
                  <c:v>43</c:v>
                </c:pt>
                <c:pt idx="26">
                  <c:v>45</c:v>
                </c:pt>
                <c:pt idx="27">
                  <c:v>38</c:v>
                </c:pt>
                <c:pt idx="28">
                  <c:v>43</c:v>
                </c:pt>
                <c:pt idx="29">
                  <c:v>37</c:v>
                </c:pt>
                <c:pt idx="30">
                  <c:v>58</c:v>
                </c:pt>
                <c:pt idx="31">
                  <c:v>41</c:v>
                </c:pt>
                <c:pt idx="32">
                  <c:v>36</c:v>
                </c:pt>
                <c:pt idx="33">
                  <c:v>39</c:v>
                </c:pt>
                <c:pt idx="34">
                  <c:v>51</c:v>
                </c:pt>
                <c:pt idx="35">
                  <c:v>42</c:v>
                </c:pt>
                <c:pt idx="36">
                  <c:v>32</c:v>
                </c:pt>
                <c:pt idx="37">
                  <c:v>43</c:v>
                </c:pt>
                <c:pt idx="38">
                  <c:v>39</c:v>
                </c:pt>
                <c:pt idx="39">
                  <c:v>38</c:v>
                </c:pt>
                <c:pt idx="40">
                  <c:v>46</c:v>
                </c:pt>
                <c:pt idx="41">
                  <c:v>43</c:v>
                </c:pt>
                <c:pt idx="42">
                  <c:v>44</c:v>
                </c:pt>
                <c:pt idx="43">
                  <c:v>43</c:v>
                </c:pt>
                <c:pt idx="44">
                  <c:v>38</c:v>
                </c:pt>
                <c:pt idx="45">
                  <c:v>43</c:v>
                </c:pt>
                <c:pt idx="46">
                  <c:v>52</c:v>
                </c:pt>
                <c:pt idx="47">
                  <c:v>52</c:v>
                </c:pt>
              </c:numCache>
            </c:numRef>
          </c:val>
        </c:ser>
        <c:ser>
          <c:idx val="11"/>
          <c:order val="11"/>
          <c:tx>
            <c:strRef>
              <c:f>Sheet1!$B$310</c:f>
              <c:strCache>
                <c:ptCount val="1"/>
                <c:pt idx="0">
                  <c:v>Desember</c:v>
                </c:pt>
              </c:strCache>
            </c:strRef>
          </c:tx>
          <c:cat>
            <c:strRef>
              <c:f>Sheet1!$C$298:$AX$298</c:f>
              <c:strCache>
                <c:ptCount val="48"/>
                <c:pt idx="0">
                  <c:v>1969</c:v>
                </c:pt>
                <c:pt idx="1">
                  <c:v>1970</c:v>
                </c:pt>
                <c:pt idx="2">
                  <c:v>1971</c:v>
                </c:pt>
                <c:pt idx="3">
                  <c:v>1972</c:v>
                </c:pt>
                <c:pt idx="4">
                  <c:v>1973</c:v>
                </c:pt>
                <c:pt idx="5">
                  <c:v>1974</c:v>
                </c:pt>
                <c:pt idx="6">
                  <c:v>1975</c:v>
                </c:pt>
                <c:pt idx="7">
                  <c:v>1976</c:v>
                </c:pt>
                <c:pt idx="8">
                  <c:v>1977</c:v>
                </c:pt>
                <c:pt idx="9">
                  <c:v>1978</c:v>
                </c:pt>
                <c:pt idx="10">
                  <c:v>1979</c:v>
                </c:pt>
                <c:pt idx="11">
                  <c:v>1980</c:v>
                </c:pt>
                <c:pt idx="12">
                  <c:v>1981</c:v>
                </c:pt>
                <c:pt idx="13">
                  <c:v>1982</c:v>
                </c:pt>
                <c:pt idx="14">
                  <c:v>1983</c:v>
                </c:pt>
                <c:pt idx="15">
                  <c:v>1984</c:v>
                </c:pt>
                <c:pt idx="16">
                  <c:v>1985</c:v>
                </c:pt>
                <c:pt idx="17">
                  <c:v>1986</c:v>
                </c:pt>
                <c:pt idx="18">
                  <c:v>1987</c:v>
                </c:pt>
                <c:pt idx="19">
                  <c:v>1988</c:v>
                </c:pt>
                <c:pt idx="20">
                  <c:v>1989</c:v>
                </c:pt>
                <c:pt idx="21">
                  <c:v>1990</c:v>
                </c:pt>
                <c:pt idx="22">
                  <c:v>1991</c:v>
                </c:pt>
                <c:pt idx="23">
                  <c:v>1992</c:v>
                </c:pt>
                <c:pt idx="24">
                  <c:v>1993</c:v>
                </c:pt>
                <c:pt idx="25">
                  <c:v>1994</c:v>
                </c:pt>
                <c:pt idx="26">
                  <c:v>1995</c:v>
                </c:pt>
                <c:pt idx="27">
                  <c:v>1996</c:v>
                </c:pt>
                <c:pt idx="28">
                  <c:v>1997</c:v>
                </c:pt>
                <c:pt idx="29">
                  <c:v>1998</c:v>
                </c:pt>
                <c:pt idx="30">
                  <c:v>1999</c:v>
                </c:pt>
                <c:pt idx="31">
                  <c:v>2000</c:v>
                </c:pt>
                <c:pt idx="32">
                  <c:v>2001</c:v>
                </c:pt>
                <c:pt idx="33">
                  <c:v>2002</c:v>
                </c:pt>
                <c:pt idx="34">
                  <c:v>2003</c:v>
                </c:pt>
                <c:pt idx="35">
                  <c:v>2004</c:v>
                </c:pt>
                <c:pt idx="36">
                  <c:v>2005</c:v>
                </c:pt>
                <c:pt idx="37">
                  <c:v>2006</c:v>
                </c:pt>
                <c:pt idx="38">
                  <c:v>2007</c:v>
                </c:pt>
                <c:pt idx="39">
                  <c:v>2008</c:v>
                </c:pt>
                <c:pt idx="40">
                  <c:v>2009</c:v>
                </c:pt>
                <c:pt idx="41">
                  <c:v>2010</c:v>
                </c:pt>
                <c:pt idx="42">
                  <c:v>2011</c:v>
                </c:pt>
                <c:pt idx="43">
                  <c:v>2012</c:v>
                </c:pt>
                <c:pt idx="44">
                  <c:v>2013</c:v>
                </c:pt>
                <c:pt idx="45">
                  <c:v>2014</c:v>
                </c:pt>
                <c:pt idx="46">
                  <c:v>2015</c:v>
                </c:pt>
                <c:pt idx="47">
                  <c:v>2016</c:v>
                </c:pt>
              </c:strCache>
            </c:strRef>
          </c:cat>
          <c:val>
            <c:numRef>
              <c:f>Sheet1!$C$310:$AX$310</c:f>
              <c:numCache>
                <c:formatCode>General</c:formatCode>
                <c:ptCount val="48"/>
                <c:pt idx="0">
                  <c:v>26</c:v>
                </c:pt>
                <c:pt idx="1">
                  <c:v>25</c:v>
                </c:pt>
                <c:pt idx="2">
                  <c:v>14</c:v>
                </c:pt>
                <c:pt idx="3">
                  <c:v>28</c:v>
                </c:pt>
                <c:pt idx="4">
                  <c:v>31</c:v>
                </c:pt>
                <c:pt idx="5">
                  <c:v>34</c:v>
                </c:pt>
                <c:pt idx="6">
                  <c:v>36</c:v>
                </c:pt>
                <c:pt idx="7">
                  <c:v>30</c:v>
                </c:pt>
                <c:pt idx="8">
                  <c:v>45</c:v>
                </c:pt>
                <c:pt idx="9">
                  <c:v>25</c:v>
                </c:pt>
                <c:pt idx="10">
                  <c:v>44</c:v>
                </c:pt>
                <c:pt idx="11">
                  <c:v>42</c:v>
                </c:pt>
                <c:pt idx="12">
                  <c:v>35</c:v>
                </c:pt>
                <c:pt idx="13">
                  <c:v>43</c:v>
                </c:pt>
                <c:pt idx="14">
                  <c:v>45</c:v>
                </c:pt>
                <c:pt idx="15">
                  <c:v>48</c:v>
                </c:pt>
                <c:pt idx="16">
                  <c:v>35</c:v>
                </c:pt>
                <c:pt idx="17">
                  <c:v>46</c:v>
                </c:pt>
                <c:pt idx="18">
                  <c:v>47</c:v>
                </c:pt>
                <c:pt idx="19">
                  <c:v>54</c:v>
                </c:pt>
                <c:pt idx="20">
                  <c:v>45</c:v>
                </c:pt>
                <c:pt idx="21">
                  <c:v>55</c:v>
                </c:pt>
                <c:pt idx="22">
                  <c:v>48</c:v>
                </c:pt>
                <c:pt idx="23">
                  <c:v>44</c:v>
                </c:pt>
                <c:pt idx="24">
                  <c:v>38</c:v>
                </c:pt>
                <c:pt idx="25">
                  <c:v>44</c:v>
                </c:pt>
                <c:pt idx="26">
                  <c:v>47</c:v>
                </c:pt>
                <c:pt idx="27">
                  <c:v>42</c:v>
                </c:pt>
                <c:pt idx="28">
                  <c:v>49</c:v>
                </c:pt>
                <c:pt idx="29">
                  <c:v>54</c:v>
                </c:pt>
                <c:pt idx="30">
                  <c:v>47</c:v>
                </c:pt>
                <c:pt idx="31">
                  <c:v>47</c:v>
                </c:pt>
                <c:pt idx="32">
                  <c:v>43</c:v>
                </c:pt>
                <c:pt idx="33">
                  <c:v>42</c:v>
                </c:pt>
                <c:pt idx="34">
                  <c:v>38</c:v>
                </c:pt>
                <c:pt idx="35">
                  <c:v>39</c:v>
                </c:pt>
                <c:pt idx="36">
                  <c:v>45</c:v>
                </c:pt>
                <c:pt idx="37">
                  <c:v>38</c:v>
                </c:pt>
                <c:pt idx="38">
                  <c:v>34</c:v>
                </c:pt>
                <c:pt idx="39">
                  <c:v>40</c:v>
                </c:pt>
                <c:pt idx="40">
                  <c:v>45</c:v>
                </c:pt>
                <c:pt idx="41">
                  <c:v>33</c:v>
                </c:pt>
                <c:pt idx="42">
                  <c:v>41</c:v>
                </c:pt>
                <c:pt idx="43">
                  <c:v>43</c:v>
                </c:pt>
                <c:pt idx="44">
                  <c:v>43</c:v>
                </c:pt>
                <c:pt idx="45">
                  <c:v>49</c:v>
                </c:pt>
                <c:pt idx="46">
                  <c:v>48</c:v>
                </c:pt>
                <c:pt idx="47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392448"/>
        <c:axId val="110393984"/>
      </c:areaChart>
      <c:catAx>
        <c:axId val="1103924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nb-NO"/>
          </a:p>
        </c:txPr>
        <c:crossAx val="110393984"/>
        <c:crosses val="autoZero"/>
        <c:auto val="1"/>
        <c:lblAlgn val="ctr"/>
        <c:lblOffset val="100"/>
        <c:noMultiLvlLbl val="0"/>
      </c:catAx>
      <c:valAx>
        <c:axId val="110393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nb-NO"/>
          </a:p>
        </c:txPr>
        <c:crossAx val="1103924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9175066724254404"/>
          <c:y val="5.3314926543273002E-2"/>
          <c:w val="0.10650043744531935"/>
          <c:h val="0.86184840531297213"/>
        </c:manualLayout>
      </c:layout>
      <c:overlay val="0"/>
      <c:txPr>
        <a:bodyPr/>
        <a:lstStyle/>
        <a:p>
          <a:pPr>
            <a:defRPr sz="1100" b="1"/>
          </a:pPr>
          <a:endParaRPr lang="nb-NO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nb-NO" sz="1600"/>
              <a:t>Women</a:t>
            </a:r>
          </a:p>
        </c:rich>
      </c:tx>
      <c:layout>
        <c:manualLayout>
          <c:xMode val="edge"/>
          <c:yMode val="edge"/>
          <c:x val="0.34336111111111101"/>
          <c:y val="0.9027777777777780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0745042004884525E-2"/>
          <c:y val="0.123003426655001"/>
          <c:w val="0.52279897445251777"/>
          <c:h val="0.72023901267660695"/>
        </c:manualLayout>
      </c:layout>
      <c:pieChart>
        <c:varyColors val="1"/>
        <c:ser>
          <c:idx val="0"/>
          <c:order val="0"/>
          <c:explosion val="25"/>
          <c:dPt>
            <c:idx val="1"/>
            <c:bubble3D val="0"/>
            <c:explosion val="21"/>
          </c:dPt>
          <c:dLbls>
            <c:numFmt formatCode="0.0\ %" sourceLinked="0"/>
            <c:txPr>
              <a:bodyPr/>
              <a:lstStyle/>
              <a:p>
                <a:pPr>
                  <a:defRPr sz="1100" b="1"/>
                </a:pPr>
                <a:endParaRPr lang="nb-N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Sheet1!$BD$264:$BD$270</c:f>
              <c:strCache>
                <c:ptCount val="7"/>
                <c:pt idx="0">
                  <c:v>Poisoning</c:v>
                </c:pt>
                <c:pt idx="1">
                  <c:v>Hanging and suffocation</c:v>
                </c:pt>
                <c:pt idx="2">
                  <c:v>Drowning</c:v>
                </c:pt>
                <c:pt idx="3">
                  <c:v>Shooting and expossion</c:v>
                </c:pt>
                <c:pt idx="4">
                  <c:v>Cutting and stabbling</c:v>
                </c:pt>
                <c:pt idx="5">
                  <c:v>Jumping</c:v>
                </c:pt>
                <c:pt idx="6">
                  <c:v>Other or unspeified method</c:v>
                </c:pt>
              </c:strCache>
            </c:strRef>
          </c:cat>
          <c:val>
            <c:numRef>
              <c:f>Sheet1!$BE$264:$BE$270</c:f>
              <c:numCache>
                <c:formatCode>General</c:formatCode>
                <c:ptCount val="7"/>
                <c:pt idx="0">
                  <c:v>27.5</c:v>
                </c:pt>
                <c:pt idx="1">
                  <c:v>41.3</c:v>
                </c:pt>
                <c:pt idx="2">
                  <c:v>8.1999999999999993</c:v>
                </c:pt>
                <c:pt idx="3">
                  <c:v>1</c:v>
                </c:pt>
                <c:pt idx="4">
                  <c:v>3.6</c:v>
                </c:pt>
                <c:pt idx="5">
                  <c:v>8.6999999999999993</c:v>
                </c:pt>
                <c:pt idx="6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57659198005654699"/>
          <c:y val="5.5439997083697901E-2"/>
          <c:w val="0.42279856909778168"/>
          <c:h val="0.87278873645948896"/>
        </c:manualLayout>
      </c:layout>
      <c:overlay val="0"/>
      <c:txPr>
        <a:bodyPr/>
        <a:lstStyle/>
        <a:p>
          <a:pPr>
            <a:defRPr sz="1200" b="1"/>
          </a:pPr>
          <a:endParaRPr lang="nb-NO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5598186590312574E-2"/>
          <c:y val="5.9809927605203199E-2"/>
          <c:w val="0.92154466175599015"/>
          <c:h val="0.7848319921548268"/>
        </c:manualLayout>
      </c:layout>
      <c:pieChart>
        <c:varyColors val="1"/>
        <c:ser>
          <c:idx val="0"/>
          <c:order val="0"/>
          <c:explosion val="25"/>
          <c:dLbls>
            <c:numFmt formatCode="0.0\ %" sourceLinked="0"/>
            <c:txPr>
              <a:bodyPr/>
              <a:lstStyle/>
              <a:p>
                <a:pPr>
                  <a:defRPr sz="1100" b="1"/>
                </a:pPr>
                <a:endParaRPr lang="nb-N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Sheet1!$BD$253:$BD$259</c:f>
              <c:strCache>
                <c:ptCount val="7"/>
                <c:pt idx="0">
                  <c:v>Poisoning</c:v>
                </c:pt>
                <c:pt idx="1">
                  <c:v>Hanging and suffocation</c:v>
                </c:pt>
                <c:pt idx="2">
                  <c:v>Drowning</c:v>
                </c:pt>
                <c:pt idx="3">
                  <c:v>Shooting and expossion</c:v>
                </c:pt>
                <c:pt idx="4">
                  <c:v>Cutting and stabbling</c:v>
                </c:pt>
                <c:pt idx="5">
                  <c:v>Jumping</c:v>
                </c:pt>
                <c:pt idx="6">
                  <c:v>Other or unspeified method</c:v>
                </c:pt>
              </c:strCache>
            </c:strRef>
          </c:cat>
          <c:val>
            <c:numRef>
              <c:f>Sheet1!$BE$253:$BE$259</c:f>
              <c:numCache>
                <c:formatCode>General</c:formatCode>
                <c:ptCount val="7"/>
                <c:pt idx="0">
                  <c:v>11.7</c:v>
                </c:pt>
                <c:pt idx="1">
                  <c:v>44.5</c:v>
                </c:pt>
                <c:pt idx="2">
                  <c:v>2.6</c:v>
                </c:pt>
                <c:pt idx="3">
                  <c:v>17.7</c:v>
                </c:pt>
                <c:pt idx="4">
                  <c:v>3.4</c:v>
                </c:pt>
                <c:pt idx="5">
                  <c:v>6.9</c:v>
                </c:pt>
                <c:pt idx="6">
                  <c:v>13.2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0.08185</cdr:x>
      <cdr:y>0.08239</cdr:y>
    </cdr:from>
    <cdr:to>
      <cdr:x>0.20777</cdr:x>
      <cdr:y>0.21591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2951" y="276225"/>
          <a:ext cx="11430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400" b="1"/>
            <a:t>Women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0.07534</cdr:x>
      <cdr:y>0.09146</cdr:y>
    </cdr:from>
    <cdr:to>
      <cdr:x>0.1775</cdr:x>
      <cdr:y>0.19207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5326" y="285750"/>
          <a:ext cx="9429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400" b="1"/>
            <a:t>Men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0.09064</cdr:x>
      <cdr:y>0.06668</cdr:y>
    </cdr:from>
    <cdr:to>
      <cdr:x>0.21962</cdr:x>
      <cdr:y>0.15851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5533" y="282651"/>
          <a:ext cx="1146222" cy="389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600" b="1"/>
            <a:t>Women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0.10476</cdr:x>
      <cdr:y>0.07086</cdr:y>
    </cdr:from>
    <cdr:to>
      <cdr:x>0.18587</cdr:x>
      <cdr:y>0.15098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8977" y="299689"/>
          <a:ext cx="719265" cy="338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600" b="1"/>
            <a:t>Men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0.47826</cdr:x>
      <cdr:y>0.89236</cdr:y>
    </cdr:from>
    <cdr:to>
      <cdr:x>0.67288</cdr:x>
      <cdr:y>0.98264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00275" y="2447925"/>
          <a:ext cx="895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nb-NO" sz="1600" b="1"/>
            <a:t>Menn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4B273F9D.dotm</Template>
  <TotalTime>1</TotalTime>
  <Pages>13</Pages>
  <Words>1194</Words>
  <Characters>6333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Qin</dc:creator>
  <cp:lastModifiedBy>Hanne Holmesland</cp:lastModifiedBy>
  <cp:revision>2</cp:revision>
  <dcterms:created xsi:type="dcterms:W3CDTF">2018-01-19T08:35:00Z</dcterms:created>
  <dcterms:modified xsi:type="dcterms:W3CDTF">2018-01-19T08:35:00Z</dcterms:modified>
</cp:coreProperties>
</file>