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31" w:type="dxa"/>
        <w:tblLook w:val="04A0" w:firstRow="1" w:lastRow="0" w:firstColumn="1" w:lastColumn="0" w:noHBand="0" w:noVBand="1"/>
      </w:tblPr>
      <w:tblGrid>
        <w:gridCol w:w="8531"/>
      </w:tblGrid>
      <w:tr w:rsidR="00B55428" w:rsidRPr="00B55428" w14:paraId="0A7FA9D4" w14:textId="77777777" w:rsidTr="00D257FF">
        <w:trPr>
          <w:trHeight w:val="834"/>
        </w:trPr>
        <w:tc>
          <w:tcPr>
            <w:tcW w:w="8531" w:type="dxa"/>
          </w:tcPr>
          <w:p w14:paraId="32134ADC" w14:textId="05274A81" w:rsidR="00D257FF" w:rsidRPr="00B55428" w:rsidRDefault="00D257FF" w:rsidP="008737E0">
            <w:pPr>
              <w:spacing w:after="75"/>
              <w:contextualSpacing/>
              <w:rPr>
                <w:rFonts w:cstheme="minorHAnsi"/>
                <w:color w:val="auto"/>
                <w:lang w:val="en-US"/>
              </w:rPr>
            </w:pPr>
            <w:r w:rsidRPr="00B55428">
              <w:rPr>
                <w:rFonts w:eastAsia="SimSun" w:cstheme="minorHAnsi"/>
                <w:b/>
                <w:bCs/>
                <w:color w:val="auto"/>
                <w:lang w:val="nb-NO"/>
              </w:rPr>
              <w:t>Reimers C; Siafarikas Stær-Jensen</w:t>
            </w:r>
            <w:r w:rsidRPr="00B55428">
              <w:rPr>
                <w:rFonts w:eastAsia="SimSun" w:cstheme="minorHAnsi"/>
                <w:color w:val="auto"/>
                <w:lang w:val="nb-NO"/>
              </w:rPr>
              <w:t xml:space="preserve"> J Småstuen M </w:t>
            </w:r>
            <w:r w:rsidRPr="00B55428">
              <w:rPr>
                <w:rFonts w:eastAsia="SimSun" w:cstheme="minorHAnsi"/>
                <w:b/>
                <w:bCs/>
                <w:color w:val="auto"/>
                <w:lang w:val="nb-NO"/>
              </w:rPr>
              <w:t>Bø K, Ellström Engh M</w:t>
            </w:r>
            <w:r w:rsidRPr="00B55428">
              <w:rPr>
                <w:rFonts w:eastAsia="SimSun" w:cstheme="minorHAnsi"/>
                <w:color w:val="auto"/>
                <w:lang w:val="nb-NO"/>
              </w:rPr>
              <w:t> (2019). </w:t>
            </w:r>
            <w:r w:rsidRPr="00B55428">
              <w:rPr>
                <w:rFonts w:eastAsia="SimSun" w:cstheme="minorHAnsi"/>
                <w:color w:val="auto"/>
                <w:lang w:val="en-US"/>
              </w:rPr>
              <w:t xml:space="preserve">Risk factors for anatomic pelvic organ prolapse at 6 weeks postpartum: a prospective observational study. </w:t>
            </w:r>
            <w:hyperlink r:id="rId5" w:history="1">
              <w:r w:rsidRPr="00B55428">
                <w:rPr>
                  <w:rFonts w:eastAsia="SimSun" w:cstheme="minorHAnsi"/>
                  <w:color w:val="auto"/>
                </w:rPr>
                <w:t xml:space="preserve">International </w:t>
              </w:r>
              <w:proofErr w:type="spellStart"/>
              <w:r w:rsidRPr="00B55428">
                <w:rPr>
                  <w:rFonts w:eastAsia="SimSun" w:cstheme="minorHAnsi"/>
                  <w:color w:val="auto"/>
                </w:rPr>
                <w:t>Urogynecology</w:t>
              </w:r>
              <w:proofErr w:type="spellEnd"/>
              <w:r w:rsidRPr="00B55428">
                <w:rPr>
                  <w:rFonts w:eastAsia="SimSun" w:cstheme="minorHAnsi"/>
                  <w:color w:val="auto"/>
                </w:rPr>
                <w:t xml:space="preserve"> Journal</w:t>
              </w:r>
            </w:hyperlink>
            <w:r w:rsidR="00B55428">
              <w:rPr>
                <w:rFonts w:eastAsia="SimSun" w:cstheme="minorHAnsi"/>
                <w:color w:val="auto"/>
              </w:rPr>
              <w:t xml:space="preserve"> 2019</w:t>
            </w:r>
            <w:r w:rsidRPr="00B55428">
              <w:rPr>
                <w:rFonts w:eastAsia="SimSun" w:cstheme="minorHAnsi"/>
                <w:color w:val="auto"/>
              </w:rPr>
              <w:t>. </w:t>
            </w:r>
            <w:proofErr w:type="spellStart"/>
            <w:r w:rsidRPr="00B55428">
              <w:rPr>
                <w:rFonts w:eastAsia="SimSun" w:cstheme="minorHAnsi"/>
                <w:color w:val="auto"/>
              </w:rPr>
              <w:t>doi</w:t>
            </w:r>
            <w:proofErr w:type="spellEnd"/>
            <w:r w:rsidRPr="00B55428">
              <w:rPr>
                <w:rFonts w:eastAsia="SimSun" w:cstheme="minorHAnsi"/>
                <w:color w:val="auto"/>
              </w:rPr>
              <w:t xml:space="preserve">: </w:t>
            </w:r>
            <w:hyperlink r:id="rId6" w:history="1">
              <w:r w:rsidRPr="00B55428">
                <w:rPr>
                  <w:rFonts w:eastAsia="SimSun" w:cstheme="minorHAnsi"/>
                  <w:color w:val="auto"/>
                </w:rPr>
                <w:t>10.1007/s00192-018-3650-2</w:t>
              </w:r>
            </w:hyperlink>
          </w:p>
          <w:p w14:paraId="292BA5AD" w14:textId="77777777" w:rsidR="00D257FF" w:rsidRPr="00B55428" w:rsidRDefault="00D257FF" w:rsidP="008737E0">
            <w:pPr>
              <w:rPr>
                <w:rFonts w:cstheme="minorHAnsi"/>
                <w:color w:val="auto"/>
              </w:rPr>
            </w:pPr>
          </w:p>
        </w:tc>
      </w:tr>
      <w:tr w:rsidR="00B55428" w:rsidRPr="00B55428" w14:paraId="7A323FE2" w14:textId="77777777" w:rsidTr="00D257FF">
        <w:trPr>
          <w:trHeight w:val="73"/>
        </w:trPr>
        <w:tc>
          <w:tcPr>
            <w:tcW w:w="8531" w:type="dxa"/>
            <w:shd w:val="clear" w:color="auto" w:fill="D9D9D9" w:themeFill="background1" w:themeFillShade="D9"/>
          </w:tcPr>
          <w:p w14:paraId="34354203" w14:textId="77777777" w:rsidR="00D257FF" w:rsidRPr="00B55428" w:rsidRDefault="00D257FF" w:rsidP="008737E0">
            <w:pPr>
              <w:rPr>
                <w:rFonts w:cstheme="minorHAnsi"/>
                <w:color w:val="auto"/>
              </w:rPr>
            </w:pPr>
          </w:p>
        </w:tc>
      </w:tr>
      <w:tr w:rsidR="00B55428" w:rsidRPr="00B55428" w14:paraId="0B2AE963" w14:textId="77777777" w:rsidTr="00D257FF">
        <w:trPr>
          <w:trHeight w:val="834"/>
        </w:trPr>
        <w:tc>
          <w:tcPr>
            <w:tcW w:w="8531" w:type="dxa"/>
          </w:tcPr>
          <w:p w14:paraId="35F78110" w14:textId="77777777" w:rsidR="00D257FF" w:rsidRPr="00B55428" w:rsidRDefault="00D257FF" w:rsidP="008737E0">
            <w:pPr>
              <w:rPr>
                <w:rFonts w:cstheme="minorHAnsi"/>
                <w:color w:val="auto"/>
                <w:lang w:val="en-AU" w:eastAsia="nb-NO"/>
              </w:rPr>
            </w:pPr>
            <w:r w:rsidRPr="00B55428">
              <w:rPr>
                <w:rFonts w:cstheme="minorHAnsi"/>
                <w:b/>
                <w:bCs/>
                <w:color w:val="auto"/>
                <w:lang w:val="nb-NO" w:eastAsia="nb-NO"/>
              </w:rPr>
              <w:t xml:space="preserve">Halle TK, </w:t>
            </w:r>
            <w:proofErr w:type="spellStart"/>
            <w:r w:rsidRPr="00B55428">
              <w:rPr>
                <w:rFonts w:cstheme="minorHAnsi"/>
                <w:b/>
                <w:bCs/>
                <w:color w:val="auto"/>
                <w:lang w:val="nb-NO" w:eastAsia="nb-NO"/>
              </w:rPr>
              <w:t>Staer</w:t>
            </w:r>
            <w:proofErr w:type="spellEnd"/>
            <w:r w:rsidRPr="00B55428">
              <w:rPr>
                <w:rFonts w:cstheme="minorHAnsi"/>
                <w:b/>
                <w:bCs/>
                <w:color w:val="auto"/>
                <w:lang w:val="nb-NO" w:eastAsia="nb-NO"/>
              </w:rPr>
              <w:t>-Jensen J, Hilde G, Bø K, Ellström Engh M, Siafarikas F.</w:t>
            </w:r>
            <w:r w:rsidRPr="00B55428">
              <w:rPr>
                <w:rFonts w:cstheme="minorHAnsi"/>
                <w:color w:val="auto"/>
                <w:lang w:val="nb-NO" w:eastAsia="nb-NO"/>
              </w:rPr>
              <w:t xml:space="preserve"> </w:t>
            </w:r>
            <w:hyperlink r:id="rId7" w:history="1">
              <w:r w:rsidRPr="00B55428">
                <w:rPr>
                  <w:rFonts w:cstheme="minorHAnsi"/>
                  <w:color w:val="auto"/>
                  <w:lang w:val="en-AU" w:eastAsia="nb-NO"/>
                </w:rPr>
                <w:t xml:space="preserve">Change in prevalence of major </w:t>
              </w:r>
              <w:proofErr w:type="spellStart"/>
              <w:r w:rsidRPr="00B55428">
                <w:rPr>
                  <w:rFonts w:cstheme="minorHAnsi"/>
                  <w:color w:val="auto"/>
                  <w:lang w:val="en-AU" w:eastAsia="nb-NO"/>
                </w:rPr>
                <w:t>levator</w:t>
              </w:r>
              <w:proofErr w:type="spellEnd"/>
              <w:r w:rsidRPr="00B55428">
                <w:rPr>
                  <w:rFonts w:cstheme="minorHAnsi"/>
                  <w:color w:val="auto"/>
                  <w:lang w:val="en-AU" w:eastAsia="nb-NO"/>
                </w:rPr>
                <w:t xml:space="preserve"> ani muscle defects from 6 weeks to 1 year postpartum, and maternal and obstetric risk factors: A longitudinal ultrasound study. </w:t>
              </w:r>
            </w:hyperlink>
            <w:r w:rsidRPr="00B55428">
              <w:rPr>
                <w:rFonts w:cstheme="minorHAnsi"/>
                <w:color w:val="auto"/>
                <w:lang w:val="en-AU" w:eastAsia="nb-NO"/>
              </w:rPr>
              <w:t xml:space="preserve">Acta </w:t>
            </w:r>
            <w:proofErr w:type="spellStart"/>
            <w:r w:rsidRPr="00B55428">
              <w:rPr>
                <w:rFonts w:cstheme="minorHAnsi"/>
                <w:color w:val="auto"/>
                <w:lang w:val="en-AU" w:eastAsia="nb-NO"/>
              </w:rPr>
              <w:t>Obstet</w:t>
            </w:r>
            <w:proofErr w:type="spellEnd"/>
            <w:r w:rsidRPr="00B55428">
              <w:rPr>
                <w:rFonts w:cstheme="minorHAnsi"/>
                <w:color w:val="auto"/>
                <w:lang w:val="en-AU" w:eastAsia="nb-NO"/>
              </w:rPr>
              <w:t xml:space="preserve"> </w:t>
            </w:r>
            <w:proofErr w:type="spellStart"/>
            <w:r w:rsidRPr="00B55428">
              <w:rPr>
                <w:rFonts w:cstheme="minorHAnsi"/>
                <w:color w:val="auto"/>
                <w:lang w:val="en-AU" w:eastAsia="nb-NO"/>
              </w:rPr>
              <w:t>Gynecol</w:t>
            </w:r>
            <w:proofErr w:type="spellEnd"/>
            <w:r w:rsidRPr="00B55428">
              <w:rPr>
                <w:rFonts w:cstheme="minorHAnsi"/>
                <w:color w:val="auto"/>
                <w:lang w:val="en-AU" w:eastAsia="nb-NO"/>
              </w:rPr>
              <w:t xml:space="preserve"> Scand. 2020 Oct;99(10):1403-1410. </w:t>
            </w:r>
            <w:proofErr w:type="spellStart"/>
            <w:r w:rsidRPr="00B55428">
              <w:rPr>
                <w:rFonts w:cstheme="minorHAnsi"/>
                <w:color w:val="auto"/>
                <w:lang w:val="en-AU" w:eastAsia="nb-NO"/>
              </w:rPr>
              <w:t>doi</w:t>
            </w:r>
            <w:proofErr w:type="spellEnd"/>
            <w:r w:rsidRPr="00B55428">
              <w:rPr>
                <w:rFonts w:cstheme="minorHAnsi"/>
                <w:color w:val="auto"/>
                <w:lang w:val="en-AU" w:eastAsia="nb-NO"/>
              </w:rPr>
              <w:t xml:space="preserve">: 10.1111/aogs.13878. </w:t>
            </w:r>
            <w:proofErr w:type="spellStart"/>
            <w:r w:rsidRPr="00B55428">
              <w:rPr>
                <w:rFonts w:cstheme="minorHAnsi"/>
                <w:color w:val="auto"/>
                <w:lang w:val="en-AU" w:eastAsia="nb-NO"/>
              </w:rPr>
              <w:t>Epub</w:t>
            </w:r>
            <w:proofErr w:type="spellEnd"/>
            <w:r w:rsidRPr="00B55428">
              <w:rPr>
                <w:rFonts w:cstheme="minorHAnsi"/>
                <w:color w:val="auto"/>
                <w:lang w:val="en-AU" w:eastAsia="nb-NO"/>
              </w:rPr>
              <w:t xml:space="preserve"> 2020 Jun 8.</w:t>
            </w:r>
          </w:p>
          <w:p w14:paraId="731F19BA" w14:textId="77777777" w:rsidR="00D257FF" w:rsidRPr="00B55428" w:rsidRDefault="00D257FF" w:rsidP="008737E0">
            <w:pPr>
              <w:shd w:val="clear" w:color="auto" w:fill="FFFFFF"/>
              <w:spacing w:after="200"/>
              <w:ind w:left="426"/>
              <w:rPr>
                <w:rFonts w:cstheme="minorHAnsi"/>
                <w:color w:val="auto"/>
                <w:lang w:val="en-US"/>
              </w:rPr>
            </w:pPr>
          </w:p>
        </w:tc>
      </w:tr>
      <w:tr w:rsidR="00B55428" w:rsidRPr="00B55428" w14:paraId="11192EE0" w14:textId="77777777" w:rsidTr="00D257FF">
        <w:trPr>
          <w:trHeight w:val="352"/>
        </w:trPr>
        <w:tc>
          <w:tcPr>
            <w:tcW w:w="8531" w:type="dxa"/>
            <w:shd w:val="clear" w:color="auto" w:fill="D9D9D9" w:themeFill="background1" w:themeFillShade="D9"/>
          </w:tcPr>
          <w:p w14:paraId="4D17475A" w14:textId="77777777" w:rsidR="00D257FF" w:rsidRPr="00B55428" w:rsidRDefault="00D257FF" w:rsidP="008737E0">
            <w:pPr>
              <w:rPr>
                <w:rFonts w:cstheme="minorHAnsi"/>
                <w:color w:val="auto"/>
              </w:rPr>
            </w:pPr>
          </w:p>
        </w:tc>
      </w:tr>
      <w:tr w:rsidR="00B55428" w:rsidRPr="00B55428" w14:paraId="135D3BC0" w14:textId="77777777" w:rsidTr="00D257FF">
        <w:trPr>
          <w:trHeight w:val="834"/>
        </w:trPr>
        <w:tc>
          <w:tcPr>
            <w:tcW w:w="8531" w:type="dxa"/>
          </w:tcPr>
          <w:p w14:paraId="6F213A1E" w14:textId="77777777" w:rsidR="00D257FF" w:rsidRPr="00B55428" w:rsidRDefault="00D257FF" w:rsidP="008737E0">
            <w:pPr>
              <w:shd w:val="clear" w:color="auto" w:fill="FFFFFF"/>
              <w:spacing w:after="200"/>
              <w:rPr>
                <w:rStyle w:val="docsum-authors"/>
                <w:rFonts w:eastAsia="Times New Roman" w:cstheme="minorHAnsi"/>
                <w:bCs/>
                <w:color w:val="auto"/>
                <w:lang w:val="en-US"/>
              </w:rPr>
            </w:pPr>
            <w:r w:rsidRPr="00B55428">
              <w:rPr>
                <w:rStyle w:val="docsum-authors"/>
                <w:rFonts w:cstheme="minorHAnsi"/>
                <w:b/>
                <w:color w:val="auto"/>
                <w:lang w:val="en-US"/>
              </w:rPr>
              <w:t>Siafarikas F, Halle TK</w:t>
            </w:r>
            <w:r w:rsidRPr="00B55428">
              <w:rPr>
                <w:rStyle w:val="docsum-authors"/>
                <w:rFonts w:cstheme="minorHAnsi"/>
                <w:color w:val="auto"/>
                <w:lang w:val="en-US"/>
              </w:rPr>
              <w:t xml:space="preserve">, </w:t>
            </w:r>
            <w:proofErr w:type="spellStart"/>
            <w:r w:rsidRPr="00B55428">
              <w:rPr>
                <w:rStyle w:val="docsum-authors"/>
                <w:rFonts w:cstheme="minorHAnsi"/>
                <w:color w:val="auto"/>
                <w:lang w:val="en-US"/>
              </w:rPr>
              <w:t>Benth</w:t>
            </w:r>
            <w:proofErr w:type="spellEnd"/>
            <w:r w:rsidRPr="00B55428">
              <w:rPr>
                <w:rStyle w:val="docsum-authors"/>
                <w:rFonts w:cstheme="minorHAnsi"/>
                <w:color w:val="auto"/>
                <w:lang w:val="en-US"/>
              </w:rPr>
              <w:t xml:space="preserve"> JŠ, </w:t>
            </w:r>
            <w:r w:rsidRPr="00B55428">
              <w:rPr>
                <w:rStyle w:val="docsum-authors"/>
                <w:rFonts w:cstheme="minorHAnsi"/>
                <w:b/>
                <w:bCs/>
                <w:color w:val="auto"/>
                <w:lang w:val="en-US"/>
              </w:rPr>
              <w:t>Stær-Jensen J, Reimers C, Bø K, Engh ME</w:t>
            </w:r>
            <w:r w:rsidRPr="00B55428">
              <w:rPr>
                <w:rStyle w:val="docsum-authors"/>
                <w:rFonts w:cstheme="minorHAnsi"/>
                <w:color w:val="auto"/>
                <w:lang w:val="en-US"/>
              </w:rPr>
              <w:t xml:space="preserve"> </w:t>
            </w:r>
            <w:hyperlink r:id="rId8" w:history="1">
              <w:r w:rsidRPr="00B55428">
                <w:rPr>
                  <w:rStyle w:val="Hyperlink"/>
                  <w:rFonts w:cstheme="minorHAnsi"/>
                  <w:color w:val="auto"/>
                  <w:u w:val="none"/>
                  <w:lang w:val="en-US"/>
                </w:rPr>
                <w:t xml:space="preserve">Pelvic floor symptoms from first pregnancy up to 8 years after the first delivery: a longitudinal </w:t>
              </w:r>
              <w:proofErr w:type="spellStart"/>
              <w:r w:rsidRPr="00B55428">
                <w:rPr>
                  <w:rStyle w:val="Hyperlink"/>
                  <w:rFonts w:cstheme="minorHAnsi"/>
                  <w:color w:val="auto"/>
                  <w:u w:val="none"/>
                  <w:lang w:val="en-US"/>
                </w:rPr>
                <w:t>study.</w:t>
              </w:r>
            </w:hyperlink>
            <w:r w:rsidRPr="00B55428">
              <w:rPr>
                <w:rStyle w:val="docsum-authors"/>
                <w:rFonts w:cstheme="minorHAnsi"/>
                <w:color w:val="auto"/>
                <w:lang w:val="en-US"/>
              </w:rPr>
              <w:t>.</w:t>
            </w:r>
            <w:r w:rsidRPr="00B55428">
              <w:rPr>
                <w:rStyle w:val="docsum-journal-citation"/>
                <w:rFonts w:cstheme="minorHAnsi"/>
                <w:color w:val="auto"/>
                <w:lang w:val="en-US"/>
              </w:rPr>
              <w:t>Am</w:t>
            </w:r>
            <w:proofErr w:type="spellEnd"/>
            <w:r w:rsidRPr="00B55428">
              <w:rPr>
                <w:rStyle w:val="docsum-journal-citation"/>
                <w:rFonts w:cstheme="minorHAnsi"/>
                <w:color w:val="auto"/>
                <w:lang w:val="en-US"/>
              </w:rPr>
              <w:t xml:space="preserve"> J </w:t>
            </w:r>
            <w:proofErr w:type="spellStart"/>
            <w:r w:rsidRPr="00B55428">
              <w:rPr>
                <w:rStyle w:val="docsum-journal-citation"/>
                <w:rFonts w:cstheme="minorHAnsi"/>
                <w:color w:val="auto"/>
                <w:lang w:val="en-US"/>
              </w:rPr>
              <w:t>Obstet</w:t>
            </w:r>
            <w:proofErr w:type="spellEnd"/>
            <w:r w:rsidRPr="00B55428">
              <w:rPr>
                <w:rStyle w:val="docsum-journal-citation"/>
                <w:rFonts w:cstheme="minorHAnsi"/>
                <w:color w:val="auto"/>
                <w:lang w:val="en-US"/>
              </w:rPr>
              <w:t xml:space="preserve"> Gynecol. 2022 Jun 17:S0002-9378(22)00467-7. </w:t>
            </w:r>
            <w:proofErr w:type="spellStart"/>
            <w:r w:rsidRPr="00B55428">
              <w:rPr>
                <w:rStyle w:val="docsum-journal-citation"/>
                <w:rFonts w:cstheme="minorHAnsi"/>
                <w:color w:val="auto"/>
                <w:lang w:val="en-US"/>
              </w:rPr>
              <w:t>doi</w:t>
            </w:r>
            <w:proofErr w:type="spellEnd"/>
            <w:r w:rsidRPr="00B55428">
              <w:rPr>
                <w:rStyle w:val="docsum-journal-citation"/>
                <w:rFonts w:cstheme="minorHAnsi"/>
                <w:color w:val="auto"/>
                <w:lang w:val="en-US"/>
              </w:rPr>
              <w:t xml:space="preserve">: 10.1016/j.ajog.2022.06.020. </w:t>
            </w:r>
          </w:p>
          <w:p w14:paraId="68BF70F4" w14:textId="77777777" w:rsidR="00D257FF" w:rsidRPr="00B55428" w:rsidRDefault="00D257FF" w:rsidP="008737E0">
            <w:pPr>
              <w:rPr>
                <w:rFonts w:cstheme="minorHAnsi"/>
                <w:color w:val="auto"/>
                <w:lang w:val="en-US"/>
              </w:rPr>
            </w:pPr>
          </w:p>
        </w:tc>
      </w:tr>
      <w:tr w:rsidR="00B55428" w:rsidRPr="00B55428" w14:paraId="791DBFBD" w14:textId="77777777" w:rsidTr="00D257FF">
        <w:trPr>
          <w:trHeight w:val="262"/>
        </w:trPr>
        <w:tc>
          <w:tcPr>
            <w:tcW w:w="8531" w:type="dxa"/>
            <w:shd w:val="clear" w:color="auto" w:fill="D9D9D9" w:themeFill="background1" w:themeFillShade="D9"/>
          </w:tcPr>
          <w:p w14:paraId="4A13EAA6" w14:textId="77777777" w:rsidR="00D257FF" w:rsidRPr="00B55428" w:rsidRDefault="00D257FF" w:rsidP="008737E0">
            <w:pPr>
              <w:rPr>
                <w:rFonts w:cstheme="minorHAnsi"/>
                <w:color w:val="auto"/>
              </w:rPr>
            </w:pPr>
          </w:p>
        </w:tc>
      </w:tr>
      <w:tr w:rsidR="00B55428" w:rsidRPr="00B55428" w14:paraId="76BF10E6" w14:textId="77777777" w:rsidTr="00D257FF">
        <w:trPr>
          <w:trHeight w:val="834"/>
        </w:trPr>
        <w:tc>
          <w:tcPr>
            <w:tcW w:w="8531" w:type="dxa"/>
          </w:tcPr>
          <w:p w14:paraId="1BEEE64D" w14:textId="78F7EDD4" w:rsidR="00D257FF" w:rsidRPr="00B55428" w:rsidRDefault="00D257FF" w:rsidP="00B55428">
            <w:pPr>
              <w:rPr>
                <w:rFonts w:cstheme="minorHAnsi"/>
                <w:color w:val="auto"/>
              </w:rPr>
            </w:pPr>
            <w:r w:rsidRPr="00B55428">
              <w:rPr>
                <w:rStyle w:val="docsum-authors"/>
                <w:rFonts w:cstheme="minorHAnsi"/>
                <w:b/>
                <w:bCs/>
                <w:color w:val="auto"/>
                <w:lang w:val="nb-NO"/>
              </w:rPr>
              <w:t>Larsen S, Haavaldsen C, Bjelland EK, Dypvik J</w:t>
            </w:r>
            <w:r w:rsidRPr="00B55428">
              <w:rPr>
                <w:rStyle w:val="docsum-authors"/>
                <w:rFonts w:cstheme="minorHAnsi"/>
                <w:color w:val="auto"/>
                <w:lang w:val="nb-NO"/>
              </w:rPr>
              <w:t xml:space="preserve">, </w:t>
            </w:r>
            <w:proofErr w:type="spellStart"/>
            <w:r w:rsidRPr="00B55428">
              <w:rPr>
                <w:rStyle w:val="docsum-authors"/>
                <w:rFonts w:cstheme="minorHAnsi"/>
                <w:color w:val="auto"/>
                <w:lang w:val="nb-NO"/>
              </w:rPr>
              <w:t>Jukic</w:t>
            </w:r>
            <w:proofErr w:type="spellEnd"/>
            <w:r w:rsidRPr="00B55428">
              <w:rPr>
                <w:rStyle w:val="docsum-authors"/>
                <w:rFonts w:cstheme="minorHAnsi"/>
                <w:color w:val="auto"/>
                <w:lang w:val="nb-NO"/>
              </w:rPr>
              <w:t xml:space="preserve"> AM, </w:t>
            </w:r>
            <w:r w:rsidRPr="00B55428">
              <w:rPr>
                <w:rStyle w:val="docsum-authors"/>
                <w:rFonts w:cstheme="minorHAnsi"/>
                <w:b/>
                <w:bCs/>
                <w:color w:val="auto"/>
                <w:lang w:val="nb-NO"/>
              </w:rPr>
              <w:t>Eskild A.</w:t>
            </w:r>
            <w:r w:rsidRPr="00B55428">
              <w:rPr>
                <w:rStyle w:val="docsum-authors"/>
                <w:rFonts w:cstheme="minorHAnsi"/>
                <w:b/>
                <w:bCs/>
                <w:color w:val="auto"/>
                <w:lang w:val="nb-NO"/>
              </w:rPr>
              <w:t xml:space="preserve"> </w:t>
            </w:r>
            <w:hyperlink r:id="rId9" w:history="1">
              <w:r w:rsidRPr="00B55428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 xml:space="preserve">Placental weight and birthweight: the relations with number of daily cigarettes and smoking cessation in pregnancy. A population </w:t>
              </w:r>
              <w:proofErr w:type="gramStart"/>
              <w:r w:rsidRPr="00B55428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study</w:t>
              </w:r>
              <w:proofErr w:type="gramEnd"/>
              <w:r w:rsidRPr="00B55428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.</w:t>
              </w:r>
            </w:hyperlink>
            <w:r w:rsidR="00B55428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</w:rPr>
              <w:t xml:space="preserve"> </w:t>
            </w:r>
            <w:r w:rsidRPr="00B55428">
              <w:rPr>
                <w:rStyle w:val="docsum-journal-citation"/>
                <w:rFonts w:cstheme="minorHAnsi"/>
                <w:color w:val="auto"/>
              </w:rPr>
              <w:t xml:space="preserve">Int J </w:t>
            </w:r>
            <w:proofErr w:type="spellStart"/>
            <w:r w:rsidRPr="00B55428">
              <w:rPr>
                <w:rStyle w:val="docsum-journal-citation"/>
                <w:rFonts w:cstheme="minorHAnsi"/>
                <w:color w:val="auto"/>
              </w:rPr>
              <w:t>Epidemiol</w:t>
            </w:r>
            <w:proofErr w:type="spellEnd"/>
            <w:r w:rsidRPr="00B55428">
              <w:rPr>
                <w:rStyle w:val="docsum-journal-citation"/>
                <w:rFonts w:cstheme="minorHAnsi"/>
                <w:color w:val="auto"/>
              </w:rPr>
              <w:t xml:space="preserve">. 2018 Aug 1;47(4):1141-1150. </w:t>
            </w:r>
            <w:proofErr w:type="spellStart"/>
            <w:r w:rsidRPr="00B55428">
              <w:rPr>
                <w:rStyle w:val="docsum-journal-citation"/>
                <w:rFonts w:cstheme="minorHAnsi"/>
                <w:color w:val="auto"/>
              </w:rPr>
              <w:t>doi</w:t>
            </w:r>
            <w:proofErr w:type="spellEnd"/>
            <w:r w:rsidRPr="00B55428">
              <w:rPr>
                <w:rStyle w:val="docsum-journal-citation"/>
                <w:rFonts w:cstheme="minorHAnsi"/>
                <w:color w:val="auto"/>
              </w:rPr>
              <w:t>: 10.1093/</w:t>
            </w:r>
            <w:proofErr w:type="spellStart"/>
            <w:r w:rsidRPr="00B55428">
              <w:rPr>
                <w:rStyle w:val="docsum-journal-citation"/>
                <w:rFonts w:cstheme="minorHAnsi"/>
                <w:color w:val="auto"/>
              </w:rPr>
              <w:t>ije</w:t>
            </w:r>
            <w:proofErr w:type="spellEnd"/>
            <w:r w:rsidRPr="00B55428">
              <w:rPr>
                <w:rStyle w:val="docsum-journal-citation"/>
                <w:rFonts w:cstheme="minorHAnsi"/>
                <w:color w:val="auto"/>
              </w:rPr>
              <w:t>/dyy110.</w:t>
            </w:r>
          </w:p>
          <w:p w14:paraId="3705DB69" w14:textId="77777777" w:rsidR="00D257FF" w:rsidRPr="00B55428" w:rsidRDefault="00D257FF" w:rsidP="008737E0">
            <w:pPr>
              <w:rPr>
                <w:rFonts w:cstheme="minorHAnsi"/>
                <w:color w:val="auto"/>
                <w:lang w:val="en-US"/>
              </w:rPr>
            </w:pPr>
          </w:p>
        </w:tc>
      </w:tr>
      <w:tr w:rsidR="00B55428" w:rsidRPr="00B55428" w14:paraId="34F0CA31" w14:textId="77777777" w:rsidTr="00D257FF">
        <w:trPr>
          <w:trHeight w:val="343"/>
        </w:trPr>
        <w:tc>
          <w:tcPr>
            <w:tcW w:w="8531" w:type="dxa"/>
            <w:shd w:val="clear" w:color="auto" w:fill="D9D9D9" w:themeFill="background1" w:themeFillShade="D9"/>
          </w:tcPr>
          <w:p w14:paraId="05F22136" w14:textId="77777777" w:rsidR="00D257FF" w:rsidRPr="00B55428" w:rsidRDefault="00D257FF" w:rsidP="008737E0">
            <w:pPr>
              <w:rPr>
                <w:rFonts w:cstheme="minorHAnsi"/>
                <w:color w:val="auto"/>
              </w:rPr>
            </w:pPr>
          </w:p>
        </w:tc>
      </w:tr>
      <w:tr w:rsidR="00B55428" w:rsidRPr="00B55428" w14:paraId="783B4019" w14:textId="77777777" w:rsidTr="00D257FF">
        <w:trPr>
          <w:trHeight w:val="834"/>
        </w:trPr>
        <w:tc>
          <w:tcPr>
            <w:tcW w:w="8531" w:type="dxa"/>
          </w:tcPr>
          <w:p w14:paraId="518BEBC7" w14:textId="4BE44AA0" w:rsidR="00D257FF" w:rsidRPr="00B55428" w:rsidRDefault="00D257FF" w:rsidP="00D257FF">
            <w:pPr>
              <w:rPr>
                <w:rStyle w:val="docsum-journal-citation"/>
                <w:rFonts w:cstheme="minorHAnsi"/>
                <w:color w:val="auto"/>
              </w:rPr>
            </w:pPr>
            <w:r w:rsidRPr="00B55428">
              <w:rPr>
                <w:rStyle w:val="docsum-authors"/>
                <w:rFonts w:cstheme="minorHAnsi"/>
                <w:b/>
                <w:bCs/>
                <w:color w:val="auto"/>
                <w:lang w:val="en-US"/>
              </w:rPr>
              <w:t xml:space="preserve">Dypvik J, Larsen S, Haavaldsen C, </w:t>
            </w:r>
            <w:r w:rsidRPr="00B55428">
              <w:rPr>
                <w:rStyle w:val="docsum-authors"/>
                <w:rFonts w:cstheme="minorHAnsi"/>
                <w:color w:val="auto"/>
                <w:lang w:val="en-US"/>
              </w:rPr>
              <w:t>Saugstad OD, </w:t>
            </w:r>
            <w:r w:rsidRPr="00B55428">
              <w:rPr>
                <w:rStyle w:val="docsum-authors"/>
                <w:rFonts w:cstheme="minorHAnsi"/>
                <w:b/>
                <w:bCs/>
                <w:color w:val="auto"/>
                <w:lang w:val="en-US"/>
              </w:rPr>
              <w:t>Eskild A</w:t>
            </w:r>
            <w:r w:rsidRPr="00B55428">
              <w:rPr>
                <w:rStyle w:val="docsum-authors"/>
                <w:rFonts w:cstheme="minorHAnsi"/>
                <w:b/>
                <w:bCs/>
                <w:color w:val="auto"/>
                <w:lang w:val="en-US"/>
              </w:rPr>
              <w:t>.</w:t>
            </w:r>
            <w:r w:rsidRPr="00B55428">
              <w:rPr>
                <w:rFonts w:cstheme="minorHAnsi"/>
                <w:color w:val="auto"/>
                <w:lang w:val="en-US"/>
              </w:rPr>
              <w:t xml:space="preserve"> </w:t>
            </w:r>
            <w:hyperlink r:id="rId10" w:history="1">
              <w:r w:rsidRPr="00B55428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Placental Weight and Risk of Neonatal Death.</w:t>
              </w:r>
            </w:hyperlink>
            <w:r w:rsidRPr="00B55428">
              <w:rPr>
                <w:rStyle w:val="docsum-authors"/>
                <w:rFonts w:cstheme="minorHAnsi"/>
                <w:b/>
                <w:bCs/>
                <w:color w:val="auto"/>
              </w:rPr>
              <w:t xml:space="preserve"> </w:t>
            </w:r>
            <w:r w:rsidRPr="00B55428">
              <w:rPr>
                <w:rStyle w:val="docsum-journal-citation"/>
                <w:rFonts w:cstheme="minorHAnsi"/>
                <w:color w:val="auto"/>
              </w:rPr>
              <w:t xml:space="preserve">JAMA </w:t>
            </w:r>
            <w:proofErr w:type="spellStart"/>
            <w:r w:rsidRPr="00B55428">
              <w:rPr>
                <w:rStyle w:val="docsum-journal-citation"/>
                <w:rFonts w:cstheme="minorHAnsi"/>
                <w:color w:val="auto"/>
              </w:rPr>
              <w:t>Pediatr</w:t>
            </w:r>
            <w:proofErr w:type="spellEnd"/>
            <w:r w:rsidRPr="00B55428">
              <w:rPr>
                <w:rStyle w:val="docsum-journal-citation"/>
                <w:rFonts w:cstheme="minorHAnsi"/>
                <w:color w:val="auto"/>
              </w:rPr>
              <w:t xml:space="preserve">. 2020 Feb 1;174(2):197-199. </w:t>
            </w:r>
            <w:proofErr w:type="spellStart"/>
            <w:r w:rsidRPr="00B55428">
              <w:rPr>
                <w:rStyle w:val="docsum-journal-citation"/>
                <w:rFonts w:cstheme="minorHAnsi"/>
                <w:color w:val="auto"/>
              </w:rPr>
              <w:t>doi</w:t>
            </w:r>
            <w:proofErr w:type="spellEnd"/>
            <w:r w:rsidRPr="00B55428">
              <w:rPr>
                <w:rStyle w:val="docsum-journal-citation"/>
                <w:rFonts w:cstheme="minorHAnsi"/>
                <w:color w:val="auto"/>
              </w:rPr>
              <w:t>: 10.1001/jamapediatrics.2019.4556.</w:t>
            </w:r>
          </w:p>
          <w:p w14:paraId="7FE1104C" w14:textId="77777777" w:rsidR="00D257FF" w:rsidRPr="00B55428" w:rsidRDefault="00D257FF" w:rsidP="008737E0">
            <w:pPr>
              <w:rPr>
                <w:rFonts w:cstheme="minorHAnsi"/>
                <w:color w:val="auto"/>
              </w:rPr>
            </w:pPr>
          </w:p>
        </w:tc>
      </w:tr>
      <w:tr w:rsidR="00B55428" w:rsidRPr="00B55428" w14:paraId="3FA8C15B" w14:textId="77777777" w:rsidTr="00D257FF">
        <w:trPr>
          <w:trHeight w:val="226"/>
        </w:trPr>
        <w:tc>
          <w:tcPr>
            <w:tcW w:w="8531" w:type="dxa"/>
            <w:shd w:val="clear" w:color="auto" w:fill="D9D9D9" w:themeFill="background1" w:themeFillShade="D9"/>
          </w:tcPr>
          <w:p w14:paraId="46D049B7" w14:textId="77777777" w:rsidR="00D257FF" w:rsidRPr="00B55428" w:rsidRDefault="00D257FF" w:rsidP="008737E0">
            <w:pPr>
              <w:rPr>
                <w:rFonts w:cstheme="minorHAnsi"/>
                <w:color w:val="auto"/>
              </w:rPr>
            </w:pPr>
          </w:p>
        </w:tc>
      </w:tr>
      <w:tr w:rsidR="00B55428" w:rsidRPr="00B55428" w14:paraId="25F7E7AE" w14:textId="77777777" w:rsidTr="00D257FF">
        <w:trPr>
          <w:trHeight w:val="834"/>
        </w:trPr>
        <w:tc>
          <w:tcPr>
            <w:tcW w:w="8531" w:type="dxa"/>
          </w:tcPr>
          <w:p w14:paraId="78AEA28F" w14:textId="15710A63" w:rsidR="00D257FF" w:rsidRPr="00B55428" w:rsidRDefault="00D257FF" w:rsidP="008737E0">
            <w:pPr>
              <w:shd w:val="clear" w:color="auto" w:fill="FFFFFF"/>
              <w:rPr>
                <w:rFonts w:cstheme="minorHAnsi"/>
                <w:color w:val="auto"/>
              </w:rPr>
            </w:pPr>
            <w:r w:rsidRPr="00B55428">
              <w:rPr>
                <w:rStyle w:val="docsum-authors"/>
                <w:rFonts w:cstheme="minorHAnsi"/>
                <w:b/>
                <w:bCs/>
                <w:color w:val="auto"/>
              </w:rPr>
              <w:t>Peterson HF, Eskild A, Sommerfelt S</w:t>
            </w:r>
            <w:r w:rsidRPr="00B55428">
              <w:rPr>
                <w:rStyle w:val="docsum-authors"/>
                <w:rFonts w:cstheme="minorHAnsi"/>
                <w:color w:val="auto"/>
              </w:rPr>
              <w:t xml:space="preserve">, Gjesdal K, Borthne AS, Mørkrid L, </w:t>
            </w:r>
            <w:r w:rsidRPr="00B55428">
              <w:rPr>
                <w:rStyle w:val="docsum-authors"/>
                <w:rFonts w:cstheme="minorHAnsi"/>
                <w:b/>
                <w:bCs/>
                <w:color w:val="auto"/>
              </w:rPr>
              <w:t xml:space="preserve">Hillestad V. </w:t>
            </w:r>
            <w:hyperlink r:id="rId11" w:history="1">
              <w:r w:rsidRPr="00B55428">
                <w:rPr>
                  <w:rStyle w:val="Hyperlink"/>
                  <w:rFonts w:cstheme="minorHAnsi"/>
                  <w:color w:val="auto"/>
                  <w:u w:val="none"/>
                </w:rPr>
                <w:t xml:space="preserve">Percentiles of intrauterine placental volume and placental volume relative to </w:t>
              </w:r>
              <w:proofErr w:type="spellStart"/>
              <w:r w:rsidRPr="00B55428">
                <w:rPr>
                  <w:rStyle w:val="Hyperlink"/>
                  <w:rFonts w:cstheme="minorHAnsi"/>
                  <w:color w:val="auto"/>
                  <w:u w:val="none"/>
                </w:rPr>
                <w:t>fetal</w:t>
              </w:r>
              <w:proofErr w:type="spellEnd"/>
              <w:r w:rsidRPr="00B55428">
                <w:rPr>
                  <w:rStyle w:val="Hyperlink"/>
                  <w:rFonts w:cstheme="minorHAnsi"/>
                  <w:color w:val="auto"/>
                  <w:u w:val="none"/>
                </w:rPr>
                <w:t xml:space="preserve"> volume: A prospective magnetic resonance imaging study.</w:t>
              </w:r>
            </w:hyperlink>
          </w:p>
          <w:p w14:paraId="1F7D5378" w14:textId="5A6BD42D" w:rsidR="00D257FF" w:rsidRPr="00B55428" w:rsidRDefault="00D257FF" w:rsidP="00B55428">
            <w:pPr>
              <w:shd w:val="clear" w:color="auto" w:fill="FFFFFF"/>
              <w:rPr>
                <w:rFonts w:cstheme="minorHAnsi"/>
                <w:color w:val="auto"/>
              </w:rPr>
            </w:pPr>
            <w:r w:rsidRPr="00B55428">
              <w:rPr>
                <w:rStyle w:val="docsum-journal-citation"/>
                <w:rFonts w:cstheme="minorHAnsi"/>
                <w:color w:val="auto"/>
              </w:rPr>
              <w:t xml:space="preserve">Placenta. 2022 </w:t>
            </w:r>
            <w:proofErr w:type="gramStart"/>
            <w:r w:rsidRPr="00B55428">
              <w:rPr>
                <w:rStyle w:val="docsum-journal-citation"/>
                <w:rFonts w:cstheme="minorHAnsi"/>
                <w:color w:val="auto"/>
              </w:rPr>
              <w:t>Apr;121:40</w:t>
            </w:r>
            <w:proofErr w:type="gramEnd"/>
            <w:r w:rsidRPr="00B55428">
              <w:rPr>
                <w:rStyle w:val="docsum-journal-citation"/>
                <w:rFonts w:cstheme="minorHAnsi"/>
                <w:color w:val="auto"/>
              </w:rPr>
              <w:t xml:space="preserve">-45. </w:t>
            </w:r>
            <w:proofErr w:type="spellStart"/>
            <w:r w:rsidRPr="00B55428">
              <w:rPr>
                <w:rStyle w:val="docsum-journal-citation"/>
                <w:rFonts w:cstheme="minorHAnsi"/>
                <w:color w:val="auto"/>
              </w:rPr>
              <w:t>doi</w:t>
            </w:r>
            <w:proofErr w:type="spellEnd"/>
            <w:r w:rsidRPr="00B55428">
              <w:rPr>
                <w:rStyle w:val="docsum-journal-citation"/>
                <w:rFonts w:cstheme="minorHAnsi"/>
                <w:color w:val="auto"/>
              </w:rPr>
              <w:t xml:space="preserve">: 10.1016/j.placenta.2022.02.023. </w:t>
            </w:r>
          </w:p>
        </w:tc>
      </w:tr>
      <w:tr w:rsidR="0093138A" w:rsidRPr="00B55428" w14:paraId="5616636C" w14:textId="77777777" w:rsidTr="00D257FF">
        <w:trPr>
          <w:trHeight w:val="226"/>
        </w:trPr>
        <w:tc>
          <w:tcPr>
            <w:tcW w:w="8531" w:type="dxa"/>
            <w:shd w:val="clear" w:color="auto" w:fill="D9D9D9" w:themeFill="background1" w:themeFillShade="D9"/>
          </w:tcPr>
          <w:p w14:paraId="3CBA6736" w14:textId="77777777" w:rsidR="0093138A" w:rsidRPr="00B55428" w:rsidRDefault="0093138A" w:rsidP="0093138A">
            <w:pPr>
              <w:rPr>
                <w:rFonts w:cstheme="minorHAnsi"/>
                <w:color w:val="auto"/>
              </w:rPr>
            </w:pPr>
          </w:p>
        </w:tc>
      </w:tr>
      <w:tr w:rsidR="0093138A" w:rsidRPr="00B55428" w14:paraId="2BB19B66" w14:textId="77777777" w:rsidTr="00D257FF">
        <w:trPr>
          <w:trHeight w:val="834"/>
        </w:trPr>
        <w:tc>
          <w:tcPr>
            <w:tcW w:w="8531" w:type="dxa"/>
          </w:tcPr>
          <w:p w14:paraId="428E84B2" w14:textId="4C53E4C7" w:rsidR="00D80BEA" w:rsidRPr="00D80BEA" w:rsidRDefault="00D80BEA" w:rsidP="00D80BEA">
            <w:pPr>
              <w:spacing w:after="160" w:line="259" w:lineRule="auto"/>
              <w:rPr>
                <w:rFonts w:cstheme="minorHAnsi"/>
                <w:color w:val="auto"/>
              </w:rPr>
            </w:pPr>
            <w:hyperlink r:id="rId12" w:history="1">
              <w:r w:rsidRPr="00D80BEA">
                <w:rPr>
                  <w:rStyle w:val="docsum-authors"/>
                  <w:rFonts w:cstheme="minorHAnsi"/>
                  <w:b/>
                  <w:bCs/>
                  <w:color w:val="auto"/>
                  <w:lang w:val="en-US"/>
                </w:rPr>
                <w:t xml:space="preserve"> </w:t>
              </w:r>
              <w:r w:rsidRPr="00D80BEA">
                <w:rPr>
                  <w:rStyle w:val="docsum-authors"/>
                  <w:rFonts w:cstheme="minorHAnsi"/>
                  <w:b/>
                  <w:bCs/>
                  <w:color w:val="auto"/>
                  <w:lang w:val="en-US"/>
                </w:rPr>
                <w:t>Eskild A</w:t>
              </w:r>
              <w:r w:rsidRPr="00D80BEA">
                <w:rPr>
                  <w:rStyle w:val="docsum-authors"/>
                  <w:rFonts w:cstheme="minorHAnsi"/>
                  <w:color w:val="auto"/>
                  <w:lang w:val="en-US"/>
                </w:rPr>
                <w:t xml:space="preserve">, Skau I, </w:t>
              </w:r>
              <w:r w:rsidRPr="00D80BEA">
                <w:rPr>
                  <w:rStyle w:val="docsum-authors"/>
                  <w:rFonts w:cstheme="minorHAnsi"/>
                  <w:b/>
                  <w:bCs/>
                  <w:color w:val="auto"/>
                  <w:lang w:val="en-US"/>
                </w:rPr>
                <w:t>Grytten J, Haavaldsen C</w:t>
              </w:r>
              <w:r w:rsidRPr="00D80BEA">
                <w:rPr>
                  <w:rStyle w:val="docsum-authors"/>
                  <w:rFonts w:cstheme="minorHAnsi"/>
                  <w:color w:val="auto"/>
                  <w:lang w:val="en-US"/>
                </w:rPr>
                <w:t xml:space="preserve">. </w:t>
              </w:r>
              <w:r w:rsidRPr="00D80BEA">
                <w:rPr>
                  <w:rStyle w:val="docsum-authors"/>
                  <w:rFonts w:cstheme="minorHAnsi"/>
                  <w:color w:val="auto"/>
                  <w:lang w:val="en-US"/>
                </w:rPr>
                <w:t>I</w:t>
              </w:r>
              <w:proofErr w:type="spellStart"/>
              <w:r w:rsidRPr="00D80BEA">
                <w:rPr>
                  <w:rStyle w:val="Hyperlink"/>
                  <w:rFonts w:cstheme="minorHAnsi"/>
                  <w:color w:val="auto"/>
                  <w:u w:val="none"/>
                </w:rPr>
                <w:t>nter</w:t>
              </w:r>
              <w:proofErr w:type="spellEnd"/>
              <w:r w:rsidRPr="00D80BEA">
                <w:rPr>
                  <w:rStyle w:val="Hyperlink"/>
                  <w:rFonts w:cstheme="minorHAnsi"/>
                  <w:color w:val="auto"/>
                  <w:u w:val="none"/>
                </w:rPr>
                <w:t xml:space="preserve">-pregnancy interval and placental weight. A </w:t>
              </w:r>
              <w:proofErr w:type="gramStart"/>
              <w:r w:rsidRPr="00D80BEA">
                <w:rPr>
                  <w:rStyle w:val="Hyperlink"/>
                  <w:rFonts w:cstheme="minorHAnsi"/>
                  <w:color w:val="auto"/>
                  <w:u w:val="none"/>
                </w:rPr>
                <w:t>population based</w:t>
              </w:r>
              <w:proofErr w:type="gramEnd"/>
              <w:r w:rsidRPr="00D80BEA">
                <w:rPr>
                  <w:rStyle w:val="Hyperlink"/>
                  <w:rFonts w:cstheme="minorHAnsi"/>
                  <w:color w:val="auto"/>
                  <w:u w:val="none"/>
                </w:rPr>
                <w:t xml:space="preserve"> follow-up study in Norway.</w:t>
              </w:r>
            </w:hyperlink>
            <w:r w:rsidRPr="00D80BEA">
              <w:rPr>
                <w:rFonts w:cstheme="minorHAnsi"/>
                <w:color w:val="auto"/>
              </w:rPr>
              <w:t xml:space="preserve"> </w:t>
            </w:r>
            <w:r w:rsidRPr="00D80BEA">
              <w:rPr>
                <w:rStyle w:val="docsum-journal-citation"/>
                <w:rFonts w:cstheme="minorHAnsi"/>
                <w:color w:val="auto"/>
                <w:lang w:val="nb-NO"/>
              </w:rPr>
              <w:t xml:space="preserve">Placenta. </w:t>
            </w:r>
            <w:r w:rsidRPr="00D80BEA">
              <w:rPr>
                <w:rStyle w:val="docsum-journal-citation"/>
                <w:rFonts w:cstheme="minorHAnsi"/>
                <w:color w:val="auto"/>
              </w:rPr>
              <w:t xml:space="preserve">2023 </w:t>
            </w:r>
            <w:proofErr w:type="gramStart"/>
            <w:r w:rsidRPr="00D80BEA">
              <w:rPr>
                <w:rStyle w:val="docsum-journal-citation"/>
                <w:rFonts w:cstheme="minorHAnsi"/>
                <w:color w:val="auto"/>
              </w:rPr>
              <w:t>Dec;144:38</w:t>
            </w:r>
            <w:proofErr w:type="gramEnd"/>
            <w:r w:rsidRPr="00D80BEA">
              <w:rPr>
                <w:rStyle w:val="docsum-journal-citation"/>
                <w:rFonts w:cstheme="minorHAnsi"/>
                <w:color w:val="auto"/>
              </w:rPr>
              <w:t xml:space="preserve">-44. </w:t>
            </w:r>
            <w:proofErr w:type="spellStart"/>
            <w:r w:rsidRPr="00D80BEA">
              <w:rPr>
                <w:rStyle w:val="docsum-journal-citation"/>
                <w:rFonts w:cstheme="minorHAnsi"/>
                <w:color w:val="auto"/>
              </w:rPr>
              <w:t>doi</w:t>
            </w:r>
            <w:proofErr w:type="spellEnd"/>
            <w:r w:rsidRPr="00D80BEA">
              <w:rPr>
                <w:rStyle w:val="docsum-journal-citation"/>
                <w:rFonts w:cstheme="minorHAnsi"/>
                <w:color w:val="auto"/>
              </w:rPr>
              <w:t>: 10.1016/j.placenta.2023.11.003.</w:t>
            </w:r>
          </w:p>
          <w:p w14:paraId="628F3A04" w14:textId="4C1F0784" w:rsidR="0093138A" w:rsidRPr="00D80BEA" w:rsidRDefault="0093138A" w:rsidP="0093138A">
            <w:pPr>
              <w:rPr>
                <w:rFonts w:cstheme="minorHAnsi"/>
                <w:color w:val="auto"/>
              </w:rPr>
            </w:pPr>
            <w:r w:rsidRPr="00D80BEA">
              <w:rPr>
                <w:rStyle w:val="docsum-journal-citation"/>
                <w:rFonts w:cstheme="minorHAnsi"/>
                <w:color w:val="auto"/>
              </w:rPr>
              <w:t xml:space="preserve"> </w:t>
            </w:r>
          </w:p>
        </w:tc>
      </w:tr>
      <w:tr w:rsidR="00E445AD" w:rsidRPr="00B55428" w14:paraId="5EE7FE04" w14:textId="77777777" w:rsidTr="00D257FF">
        <w:trPr>
          <w:trHeight w:val="307"/>
        </w:trPr>
        <w:tc>
          <w:tcPr>
            <w:tcW w:w="8531" w:type="dxa"/>
            <w:shd w:val="clear" w:color="auto" w:fill="D9D9D9" w:themeFill="background1" w:themeFillShade="D9"/>
          </w:tcPr>
          <w:p w14:paraId="56BE55A2" w14:textId="77777777" w:rsidR="00E445AD" w:rsidRPr="00B55428" w:rsidRDefault="00E445AD" w:rsidP="00E445AD">
            <w:pPr>
              <w:rPr>
                <w:rFonts w:cstheme="minorHAnsi"/>
                <w:color w:val="auto"/>
              </w:rPr>
            </w:pPr>
          </w:p>
        </w:tc>
      </w:tr>
      <w:tr w:rsidR="00E445AD" w:rsidRPr="00B55428" w14:paraId="20CF5113" w14:textId="77777777" w:rsidTr="00D257FF">
        <w:trPr>
          <w:trHeight w:val="834"/>
        </w:trPr>
        <w:tc>
          <w:tcPr>
            <w:tcW w:w="8531" w:type="dxa"/>
          </w:tcPr>
          <w:p w14:paraId="68A3138C" w14:textId="6D42F81E" w:rsidR="00E445AD" w:rsidRPr="00794430" w:rsidRDefault="00E445AD" w:rsidP="00E445AD">
            <w:pPr>
              <w:rPr>
                <w:rFonts w:cstheme="minorHAnsi"/>
                <w:color w:val="auto"/>
              </w:rPr>
            </w:pPr>
            <w:hyperlink r:id="rId13" w:history="1">
              <w:r w:rsidRPr="00794430">
                <w:rPr>
                  <w:rFonts w:cstheme="minorHAnsi"/>
                  <w:color w:val="auto"/>
                  <w:shd w:val="clear" w:color="auto" w:fill="FFFFFF"/>
                  <w:lang w:val="nb-NO"/>
                </w:rPr>
                <w:br/>
              </w:r>
              <w:proofErr w:type="spellStart"/>
              <w:r w:rsidRPr="00794430">
                <w:rPr>
                  <w:rStyle w:val="docsum-authors"/>
                  <w:rFonts w:cstheme="minorHAnsi"/>
                  <w:color w:val="auto"/>
                  <w:lang w:val="nb-NO"/>
                </w:rPr>
                <w:t>Kulsen</w:t>
              </w:r>
              <w:r w:rsidRPr="00794430">
                <w:rPr>
                  <w:rStyle w:val="docsum-authors"/>
                  <w:rFonts w:cstheme="minorHAnsi"/>
                  <w:color w:val="auto"/>
                  <w:lang w:val="nb-NO"/>
                </w:rPr>
                <w:t>g</w:t>
              </w:r>
              <w:proofErr w:type="spellEnd"/>
              <w:r w:rsidRPr="00794430">
                <w:rPr>
                  <w:rStyle w:val="docsum-authors"/>
                  <w:rFonts w:cstheme="minorHAnsi"/>
                  <w:color w:val="auto"/>
                  <w:lang w:val="nb-NO"/>
                </w:rPr>
                <w:t xml:space="preserve"> CPS, </w:t>
              </w:r>
              <w:r w:rsidRPr="00794430">
                <w:rPr>
                  <w:rStyle w:val="docsum-authors"/>
                  <w:rFonts w:cstheme="minorHAnsi"/>
                  <w:b/>
                  <w:bCs/>
                  <w:color w:val="auto"/>
                  <w:lang w:val="nb-NO"/>
                </w:rPr>
                <w:t>Hillestad V, Eskild A</w:t>
              </w:r>
              <w:r w:rsidRPr="00794430">
                <w:rPr>
                  <w:rStyle w:val="docsum-authors"/>
                  <w:rFonts w:cstheme="minorHAnsi"/>
                  <w:color w:val="auto"/>
                  <w:lang w:val="nb-NO"/>
                </w:rPr>
                <w:t xml:space="preserve">, Gjesdal KI. </w:t>
              </w:r>
              <w:r w:rsidRPr="00794430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 xml:space="preserve">Automatic placental and </w:t>
              </w:r>
              <w:proofErr w:type="spellStart"/>
              <w:r w:rsidRPr="00794430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fetal</w:t>
              </w:r>
              <w:proofErr w:type="spellEnd"/>
              <w:r w:rsidRPr="00794430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 xml:space="preserve"> volume estimation by a convolutional neural network.</w:t>
              </w:r>
            </w:hyperlink>
            <w:r w:rsidRPr="00794430">
              <w:rPr>
                <w:rFonts w:cstheme="minorHAnsi"/>
                <w:color w:val="auto"/>
              </w:rPr>
              <w:t xml:space="preserve"> </w:t>
            </w:r>
            <w:r w:rsidRPr="00794430">
              <w:rPr>
                <w:rStyle w:val="docsum-journal-citation"/>
                <w:rFonts w:cstheme="minorHAnsi"/>
                <w:color w:val="auto"/>
              </w:rPr>
              <w:t xml:space="preserve">Placenta. 2023 Mar </w:t>
            </w:r>
            <w:proofErr w:type="gramStart"/>
            <w:r w:rsidRPr="00794430">
              <w:rPr>
                <w:rStyle w:val="docsum-journal-citation"/>
                <w:rFonts w:cstheme="minorHAnsi"/>
                <w:color w:val="auto"/>
              </w:rPr>
              <w:t>24;134:23</w:t>
            </w:r>
            <w:proofErr w:type="gramEnd"/>
            <w:r w:rsidRPr="00794430">
              <w:rPr>
                <w:rStyle w:val="docsum-journal-citation"/>
                <w:rFonts w:cstheme="minorHAnsi"/>
                <w:color w:val="auto"/>
              </w:rPr>
              <w:t xml:space="preserve">-29. </w:t>
            </w:r>
            <w:proofErr w:type="spellStart"/>
            <w:r w:rsidRPr="00794430">
              <w:rPr>
                <w:rStyle w:val="docsum-journal-citation"/>
                <w:rFonts w:cstheme="minorHAnsi"/>
                <w:color w:val="auto"/>
              </w:rPr>
              <w:t>doi</w:t>
            </w:r>
            <w:proofErr w:type="spellEnd"/>
            <w:r w:rsidRPr="00794430">
              <w:rPr>
                <w:rStyle w:val="docsum-journal-citation"/>
                <w:rFonts w:cstheme="minorHAnsi"/>
                <w:color w:val="auto"/>
              </w:rPr>
              <w:t>: 10.1016/j.placenta.2023.02.009. </w:t>
            </w:r>
          </w:p>
          <w:p w14:paraId="00CBAD98" w14:textId="1DFAEE37" w:rsidR="00E445AD" w:rsidRPr="00794430" w:rsidRDefault="00E445AD" w:rsidP="00E445AD">
            <w:pPr>
              <w:rPr>
                <w:rFonts w:cstheme="minorHAnsi"/>
                <w:color w:val="auto"/>
              </w:rPr>
            </w:pPr>
          </w:p>
        </w:tc>
      </w:tr>
      <w:tr w:rsidR="00E445AD" w:rsidRPr="00B55428" w14:paraId="5FECB549" w14:textId="77777777" w:rsidTr="00D257FF">
        <w:trPr>
          <w:trHeight w:val="208"/>
        </w:trPr>
        <w:tc>
          <w:tcPr>
            <w:tcW w:w="8531" w:type="dxa"/>
            <w:shd w:val="clear" w:color="auto" w:fill="D9D9D9" w:themeFill="background1" w:themeFillShade="D9"/>
          </w:tcPr>
          <w:p w14:paraId="5C706C04" w14:textId="77777777" w:rsidR="00E445AD" w:rsidRPr="00B55428" w:rsidRDefault="00E445AD" w:rsidP="00E445AD">
            <w:pPr>
              <w:rPr>
                <w:rFonts w:cstheme="minorHAnsi"/>
                <w:color w:val="auto"/>
              </w:rPr>
            </w:pPr>
          </w:p>
        </w:tc>
      </w:tr>
      <w:tr w:rsidR="00E445AD" w:rsidRPr="00B55428" w14:paraId="5A5E723B" w14:textId="77777777" w:rsidTr="00D257FF">
        <w:trPr>
          <w:trHeight w:val="834"/>
        </w:trPr>
        <w:tc>
          <w:tcPr>
            <w:tcW w:w="8531" w:type="dxa"/>
          </w:tcPr>
          <w:p w14:paraId="74ED5A54" w14:textId="7997E77A" w:rsidR="00E445AD" w:rsidRPr="00B55428" w:rsidRDefault="00E445AD" w:rsidP="00E44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rPr>
                <w:rFonts w:cstheme="minorHAnsi"/>
                <w:color w:val="auto"/>
                <w:lang w:val="nb-NO"/>
              </w:rPr>
            </w:pPr>
            <w:r w:rsidRPr="00B55428">
              <w:rPr>
                <w:rFonts w:cstheme="minorHAnsi"/>
                <w:b/>
                <w:bCs/>
                <w:color w:val="auto"/>
                <w:lang w:val="en-US"/>
              </w:rPr>
              <w:lastRenderedPageBreak/>
              <w:t>Bjelland EK</w:t>
            </w:r>
            <w:r w:rsidRPr="00B55428">
              <w:rPr>
                <w:rFonts w:cstheme="minorHAnsi"/>
                <w:color w:val="auto"/>
                <w:lang w:val="en-US"/>
              </w:rPr>
              <w:t xml:space="preserve">, Hofvind S, Byberg L, </w:t>
            </w:r>
            <w:r w:rsidRPr="00B55428">
              <w:rPr>
                <w:rFonts w:cstheme="minorHAnsi"/>
                <w:b/>
                <w:bCs/>
                <w:color w:val="auto"/>
                <w:lang w:val="en-US"/>
              </w:rPr>
              <w:t>Eskild A.</w:t>
            </w:r>
            <w:r w:rsidRPr="00B55428">
              <w:rPr>
                <w:rFonts w:cstheme="minorHAnsi"/>
                <w:color w:val="auto"/>
                <w:lang w:val="en-US"/>
              </w:rPr>
              <w:t xml:space="preserve"> The relation of age at menarche with age at natural menopause: a population study of 336 788 women in Norway. Hum </w:t>
            </w:r>
            <w:proofErr w:type="spellStart"/>
            <w:r w:rsidRPr="00B55428">
              <w:rPr>
                <w:rFonts w:cstheme="minorHAnsi"/>
                <w:color w:val="auto"/>
                <w:lang w:val="en-US"/>
              </w:rPr>
              <w:t>Reprod</w:t>
            </w:r>
            <w:proofErr w:type="spellEnd"/>
            <w:r w:rsidRPr="00B55428">
              <w:rPr>
                <w:rFonts w:cstheme="minorHAnsi"/>
                <w:color w:val="auto"/>
                <w:lang w:val="en-US"/>
              </w:rPr>
              <w:t xml:space="preserve">. </w:t>
            </w:r>
            <w:r w:rsidRPr="00B55428">
              <w:rPr>
                <w:rFonts w:cstheme="minorHAnsi"/>
                <w:color w:val="auto"/>
                <w:lang w:val="nb-NO"/>
              </w:rPr>
              <w:t xml:space="preserve">2018 </w:t>
            </w:r>
            <w:proofErr w:type="spellStart"/>
            <w:r w:rsidRPr="00B55428">
              <w:rPr>
                <w:rFonts w:cstheme="minorHAnsi"/>
                <w:color w:val="auto"/>
                <w:lang w:val="nb-NO"/>
              </w:rPr>
              <w:t>Jun</w:t>
            </w:r>
            <w:proofErr w:type="spellEnd"/>
            <w:r w:rsidRPr="00B55428">
              <w:rPr>
                <w:rFonts w:cstheme="minorHAnsi"/>
                <w:color w:val="auto"/>
                <w:lang w:val="nb-NO"/>
              </w:rPr>
              <w:t xml:space="preserve"> </w:t>
            </w:r>
            <w:proofErr w:type="gramStart"/>
            <w:r w:rsidRPr="00B55428">
              <w:rPr>
                <w:rFonts w:cstheme="minorHAnsi"/>
                <w:color w:val="auto"/>
                <w:lang w:val="nb-NO"/>
              </w:rPr>
              <w:t>1;33:1149</w:t>
            </w:r>
            <w:proofErr w:type="gramEnd"/>
            <w:r w:rsidRPr="00B55428">
              <w:rPr>
                <w:rFonts w:cstheme="minorHAnsi"/>
                <w:color w:val="auto"/>
                <w:lang w:val="nb-NO"/>
              </w:rPr>
              <w:t xml:space="preserve">-1157. </w:t>
            </w:r>
            <w:proofErr w:type="spellStart"/>
            <w:r w:rsidRPr="00B55428">
              <w:rPr>
                <w:rFonts w:cstheme="minorHAnsi"/>
                <w:color w:val="auto"/>
                <w:lang w:val="nb-NO"/>
              </w:rPr>
              <w:t>doi</w:t>
            </w:r>
            <w:proofErr w:type="spellEnd"/>
            <w:r w:rsidRPr="00B55428">
              <w:rPr>
                <w:rFonts w:cstheme="minorHAnsi"/>
                <w:color w:val="auto"/>
                <w:lang w:val="nb-NO"/>
              </w:rPr>
              <w:t>: 10.1093/</w:t>
            </w:r>
            <w:proofErr w:type="spellStart"/>
            <w:r w:rsidRPr="00B55428">
              <w:rPr>
                <w:rFonts w:cstheme="minorHAnsi"/>
                <w:color w:val="auto"/>
                <w:lang w:val="nb-NO"/>
              </w:rPr>
              <w:t>humrep</w:t>
            </w:r>
            <w:proofErr w:type="spellEnd"/>
            <w:r w:rsidRPr="00B55428">
              <w:rPr>
                <w:rFonts w:cstheme="minorHAnsi"/>
                <w:color w:val="auto"/>
                <w:lang w:val="nb-NO"/>
              </w:rPr>
              <w:t>/dey078</w:t>
            </w:r>
            <w:r w:rsidRPr="00B55428">
              <w:rPr>
                <w:rFonts w:cstheme="minorHAnsi"/>
                <w:color w:val="auto"/>
                <w:lang w:val="nb-NO"/>
              </w:rPr>
              <w:t xml:space="preserve">. </w:t>
            </w:r>
            <w:hyperlink r:id="rId14" w:history="1">
              <w:r w:rsidRPr="00B55428">
                <w:rPr>
                  <w:rStyle w:val="Hyperlink"/>
                  <w:rFonts w:cstheme="minorHAnsi"/>
                  <w:color w:val="auto"/>
                  <w:u w:val="none"/>
                  <w:lang w:val="nb-NO"/>
                </w:rPr>
                <w:t>https://academic.oup.com/humrep/article/33/6/1149/4964856</w:t>
              </w:r>
            </w:hyperlink>
          </w:p>
          <w:p w14:paraId="6C2173A5" w14:textId="77777777" w:rsidR="00E445AD" w:rsidRPr="00B55428" w:rsidRDefault="00E445AD" w:rsidP="00E44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left="360"/>
              <w:rPr>
                <w:rFonts w:cstheme="minorHAnsi"/>
                <w:color w:val="auto"/>
              </w:rPr>
            </w:pPr>
          </w:p>
        </w:tc>
      </w:tr>
      <w:tr w:rsidR="00E445AD" w:rsidRPr="00B55428" w14:paraId="48ED33BC" w14:textId="77777777" w:rsidTr="00D257FF">
        <w:trPr>
          <w:trHeight w:val="262"/>
        </w:trPr>
        <w:tc>
          <w:tcPr>
            <w:tcW w:w="8531" w:type="dxa"/>
            <w:shd w:val="clear" w:color="auto" w:fill="D9D9D9" w:themeFill="background1" w:themeFillShade="D9"/>
          </w:tcPr>
          <w:p w14:paraId="46C32EF4" w14:textId="77777777" w:rsidR="00E445AD" w:rsidRPr="00B55428" w:rsidRDefault="00E445AD" w:rsidP="00E445AD">
            <w:pPr>
              <w:rPr>
                <w:rFonts w:cstheme="minorHAnsi"/>
                <w:color w:val="auto"/>
              </w:rPr>
            </w:pPr>
          </w:p>
        </w:tc>
      </w:tr>
      <w:tr w:rsidR="00794430" w:rsidRPr="00B55428" w14:paraId="2A4E2EC0" w14:textId="77777777" w:rsidTr="00D257FF">
        <w:trPr>
          <w:trHeight w:val="834"/>
        </w:trPr>
        <w:tc>
          <w:tcPr>
            <w:tcW w:w="8531" w:type="dxa"/>
          </w:tcPr>
          <w:p w14:paraId="6FE36509" w14:textId="77777777" w:rsidR="00794430" w:rsidRDefault="00794430" w:rsidP="00794430">
            <w:pPr>
              <w:spacing w:after="160" w:line="259" w:lineRule="auto"/>
              <w:rPr>
                <w:rStyle w:val="docsum-journal-citation"/>
                <w:rFonts w:cstheme="minorHAnsi"/>
                <w:color w:val="auto"/>
              </w:rPr>
            </w:pPr>
            <w:hyperlink r:id="rId15" w:history="1">
              <w:r w:rsidRPr="00794430">
                <w:rPr>
                  <w:rFonts w:cstheme="minorHAnsi"/>
                  <w:color w:val="auto"/>
                  <w:shd w:val="clear" w:color="auto" w:fill="FFFFFF"/>
                </w:rPr>
                <w:br/>
              </w:r>
              <w:r w:rsidRPr="00794430">
                <w:rPr>
                  <w:rStyle w:val="docsum-authors"/>
                  <w:rFonts w:cstheme="minorHAnsi"/>
                  <w:color w:val="auto"/>
                </w:rPr>
                <w:t>Langås JR, </w:t>
              </w:r>
              <w:r w:rsidRPr="00794430">
                <w:rPr>
                  <w:rStyle w:val="docsum-authors"/>
                  <w:rFonts w:cstheme="minorHAnsi"/>
                  <w:b/>
                  <w:bCs/>
                  <w:color w:val="auto"/>
                </w:rPr>
                <w:t>Eskild A</w:t>
              </w:r>
              <w:r w:rsidRPr="00794430">
                <w:rPr>
                  <w:rStyle w:val="docsum-authors"/>
                  <w:rFonts w:cstheme="minorHAnsi"/>
                  <w:color w:val="auto"/>
                </w:rPr>
                <w:t xml:space="preserve">, Hofvind S, </w:t>
              </w:r>
              <w:r w:rsidRPr="00794430">
                <w:rPr>
                  <w:rStyle w:val="docsum-authors"/>
                  <w:rFonts w:cstheme="minorHAnsi"/>
                  <w:b/>
                  <w:bCs/>
                  <w:color w:val="auto"/>
                </w:rPr>
                <w:t>Bjelland EK.</w:t>
              </w:r>
              <w:r w:rsidRPr="00794430">
                <w:rPr>
                  <w:rStyle w:val="docsum-journal-citation"/>
                  <w:rFonts w:cstheme="minorHAnsi"/>
                  <w:color w:val="auto"/>
                </w:rPr>
                <w:t xml:space="preserve"> </w:t>
              </w:r>
              <w:r w:rsidRPr="00794430">
                <w:rPr>
                  <w:rStyle w:val="docsum-journal-citation"/>
                  <w:rFonts w:cstheme="minorHAnsi"/>
                  <w:color w:val="auto"/>
                </w:rPr>
                <w:t xml:space="preserve"> </w:t>
              </w:r>
              <w:r w:rsidRPr="00794430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 xml:space="preserve">The dose-response relationship of pre-menopausal alcohol consumption with age at menopause: a population study of 280 497 women in </w:t>
              </w:r>
              <w:proofErr w:type="spellStart"/>
              <w:r w:rsidRPr="00794430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Norway.</w:t>
              </w:r>
            </w:hyperlink>
            <w:r w:rsidRPr="00794430">
              <w:rPr>
                <w:rStyle w:val="docsum-journal-citation"/>
                <w:rFonts w:cstheme="minorHAnsi"/>
                <w:color w:val="auto"/>
              </w:rPr>
              <w:t>nt</w:t>
            </w:r>
            <w:proofErr w:type="spellEnd"/>
            <w:r w:rsidRPr="00794430">
              <w:rPr>
                <w:rStyle w:val="docsum-journal-citation"/>
                <w:rFonts w:cstheme="minorHAnsi"/>
                <w:color w:val="auto"/>
              </w:rPr>
              <w:t xml:space="preserve"> J </w:t>
            </w:r>
            <w:proofErr w:type="spellStart"/>
            <w:r w:rsidRPr="00794430">
              <w:rPr>
                <w:rStyle w:val="docsum-journal-citation"/>
                <w:rFonts w:cstheme="minorHAnsi"/>
                <w:color w:val="auto"/>
              </w:rPr>
              <w:t>Epidemiol</w:t>
            </w:r>
            <w:proofErr w:type="spellEnd"/>
            <w:r w:rsidRPr="00794430">
              <w:rPr>
                <w:rStyle w:val="docsum-journal-citation"/>
                <w:rFonts w:cstheme="minorHAnsi"/>
                <w:color w:val="auto"/>
              </w:rPr>
              <w:t xml:space="preserve">. 2023 Oct </w:t>
            </w:r>
            <w:proofErr w:type="gramStart"/>
            <w:r w:rsidRPr="00794430">
              <w:rPr>
                <w:rStyle w:val="docsum-journal-citation"/>
                <w:rFonts w:cstheme="minorHAnsi"/>
                <w:color w:val="auto"/>
              </w:rPr>
              <w:t>3:dyad</w:t>
            </w:r>
            <w:proofErr w:type="gramEnd"/>
            <w:r w:rsidRPr="00794430">
              <w:rPr>
                <w:rStyle w:val="docsum-journal-citation"/>
                <w:rFonts w:cstheme="minorHAnsi"/>
                <w:color w:val="auto"/>
              </w:rPr>
              <w:t xml:space="preserve">129. </w:t>
            </w:r>
            <w:proofErr w:type="spellStart"/>
            <w:r w:rsidRPr="00794430">
              <w:rPr>
                <w:rStyle w:val="docsum-journal-citation"/>
                <w:rFonts w:cstheme="minorHAnsi"/>
                <w:color w:val="auto"/>
              </w:rPr>
              <w:t>doi</w:t>
            </w:r>
            <w:proofErr w:type="spellEnd"/>
            <w:r w:rsidRPr="00794430">
              <w:rPr>
                <w:rStyle w:val="docsum-journal-citation"/>
                <w:rFonts w:cstheme="minorHAnsi"/>
                <w:color w:val="auto"/>
              </w:rPr>
              <w:t>: 10.1093/</w:t>
            </w:r>
            <w:proofErr w:type="spellStart"/>
            <w:r w:rsidRPr="00794430">
              <w:rPr>
                <w:rStyle w:val="docsum-journal-citation"/>
                <w:rFonts w:cstheme="minorHAnsi"/>
                <w:color w:val="auto"/>
              </w:rPr>
              <w:t>ije</w:t>
            </w:r>
            <w:proofErr w:type="spellEnd"/>
            <w:r w:rsidRPr="00794430">
              <w:rPr>
                <w:rStyle w:val="docsum-journal-citation"/>
                <w:rFonts w:cstheme="minorHAnsi"/>
                <w:color w:val="auto"/>
              </w:rPr>
              <w:t>/dyad129. </w:t>
            </w:r>
          </w:p>
          <w:p w14:paraId="5E241BDF" w14:textId="7DBDA803" w:rsidR="00794430" w:rsidRPr="00B55428" w:rsidRDefault="00794430" w:rsidP="00794430">
            <w:pPr>
              <w:spacing w:after="160" w:line="259" w:lineRule="auto"/>
              <w:rPr>
                <w:rFonts w:cstheme="minorHAnsi"/>
                <w:color w:val="auto"/>
              </w:rPr>
            </w:pPr>
          </w:p>
        </w:tc>
      </w:tr>
      <w:tr w:rsidR="00794430" w:rsidRPr="00B55428" w14:paraId="079F4B37" w14:textId="77777777" w:rsidTr="00D257FF">
        <w:trPr>
          <w:trHeight w:val="834"/>
        </w:trPr>
        <w:tc>
          <w:tcPr>
            <w:tcW w:w="8531" w:type="dxa"/>
          </w:tcPr>
          <w:p w14:paraId="05152273" w14:textId="77777777" w:rsidR="00794430" w:rsidRPr="00B55428" w:rsidRDefault="00794430" w:rsidP="00794430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color w:val="auto"/>
                <w:lang w:val="en-US"/>
              </w:rPr>
            </w:pPr>
            <w:r w:rsidRPr="00B55428">
              <w:rPr>
                <w:rFonts w:cstheme="minorHAnsi"/>
                <w:b/>
                <w:bCs/>
                <w:color w:val="auto"/>
                <w:lang w:val="en-US"/>
              </w:rPr>
              <w:t>Gottschalk MS, Eskild A,</w:t>
            </w:r>
            <w:r w:rsidRPr="00B55428">
              <w:rPr>
                <w:rFonts w:cstheme="minorHAnsi"/>
                <w:color w:val="auto"/>
                <w:lang w:val="en-US"/>
              </w:rPr>
              <w:t xml:space="preserve"> Hofvind S, Gran JM, </w:t>
            </w:r>
            <w:r w:rsidRPr="00B55428">
              <w:rPr>
                <w:rFonts w:cstheme="minorHAnsi"/>
                <w:b/>
                <w:bCs/>
                <w:color w:val="auto"/>
                <w:lang w:val="en-US"/>
              </w:rPr>
              <w:t>Bjelland EK</w:t>
            </w:r>
            <w:r w:rsidRPr="00B55428">
              <w:rPr>
                <w:rFonts w:cstheme="minorHAnsi"/>
                <w:color w:val="auto"/>
                <w:lang w:val="en-US"/>
              </w:rPr>
              <w:t xml:space="preserve">. Temporal trends in age at menarche and age at menopause: a population study of </w:t>
            </w:r>
            <w:r w:rsidRPr="00B55428">
              <w:rPr>
                <w:rFonts w:cstheme="minorHAnsi"/>
                <w:color w:val="auto"/>
              </w:rPr>
              <w:t xml:space="preserve">312 656 </w:t>
            </w:r>
            <w:r w:rsidRPr="00B55428">
              <w:rPr>
                <w:rFonts w:cstheme="minorHAnsi"/>
                <w:color w:val="auto"/>
                <w:lang w:val="en-US"/>
              </w:rPr>
              <w:t xml:space="preserve">women in Norway. </w:t>
            </w:r>
            <w:r w:rsidRPr="00B55428">
              <w:rPr>
                <w:rFonts w:cstheme="minorHAnsi"/>
                <w:color w:val="auto"/>
              </w:rPr>
              <w:t xml:space="preserve">Hum </w:t>
            </w:r>
            <w:proofErr w:type="spellStart"/>
            <w:r w:rsidRPr="00B55428">
              <w:rPr>
                <w:rFonts w:cstheme="minorHAnsi"/>
                <w:color w:val="auto"/>
              </w:rPr>
              <w:t>Reprod</w:t>
            </w:r>
            <w:proofErr w:type="spellEnd"/>
            <w:r w:rsidRPr="00B55428">
              <w:rPr>
                <w:rFonts w:cstheme="minorHAnsi"/>
                <w:color w:val="auto"/>
              </w:rPr>
              <w:t xml:space="preserve"> 2020 Feb </w:t>
            </w:r>
            <w:proofErr w:type="gramStart"/>
            <w:r w:rsidRPr="00B55428">
              <w:rPr>
                <w:rFonts w:cstheme="minorHAnsi"/>
                <w:color w:val="auto"/>
              </w:rPr>
              <w:t>29;35:464</w:t>
            </w:r>
            <w:proofErr w:type="gramEnd"/>
            <w:r w:rsidRPr="00B55428">
              <w:rPr>
                <w:rFonts w:cstheme="minorHAnsi"/>
                <w:color w:val="auto"/>
              </w:rPr>
              <w:t xml:space="preserve">-471.  </w:t>
            </w:r>
            <w:proofErr w:type="spellStart"/>
            <w:r w:rsidRPr="00B55428">
              <w:rPr>
                <w:rFonts w:cstheme="minorHAnsi"/>
                <w:color w:val="auto"/>
              </w:rPr>
              <w:t>doi</w:t>
            </w:r>
            <w:proofErr w:type="spellEnd"/>
            <w:r w:rsidRPr="00B55428">
              <w:rPr>
                <w:rFonts w:cstheme="minorHAnsi"/>
                <w:color w:val="auto"/>
              </w:rPr>
              <w:t>: 10.1093/</w:t>
            </w:r>
            <w:proofErr w:type="spellStart"/>
            <w:r w:rsidRPr="00B55428">
              <w:rPr>
                <w:rFonts w:cstheme="minorHAnsi"/>
                <w:color w:val="auto"/>
              </w:rPr>
              <w:t>humrep</w:t>
            </w:r>
            <w:proofErr w:type="spellEnd"/>
            <w:r w:rsidRPr="00B55428">
              <w:rPr>
                <w:rFonts w:cstheme="minorHAnsi"/>
                <w:color w:val="auto"/>
              </w:rPr>
              <w:t>/dez288.</w:t>
            </w:r>
          </w:p>
          <w:p w14:paraId="16D7425D" w14:textId="77777777" w:rsidR="00794430" w:rsidRDefault="00794430" w:rsidP="00794430">
            <w:pPr>
              <w:ind w:left="360"/>
              <w:rPr>
                <w:rStyle w:val="Hyperlink"/>
                <w:rFonts w:cstheme="minorHAnsi"/>
                <w:color w:val="auto"/>
                <w:u w:val="none"/>
                <w:lang w:val="en-US"/>
              </w:rPr>
            </w:pPr>
            <w:hyperlink r:id="rId16" w:history="1">
              <w:r w:rsidRPr="00B55428">
                <w:rPr>
                  <w:rStyle w:val="Hyperlink"/>
                  <w:rFonts w:cstheme="minorHAnsi"/>
                  <w:color w:val="auto"/>
                  <w:u w:val="none"/>
                  <w:lang w:val="en-US"/>
                </w:rPr>
                <w:t>https://academic.oup.com/humrep/article/35/2/464/5716625</w:t>
              </w:r>
            </w:hyperlink>
          </w:p>
          <w:p w14:paraId="5B19A02F" w14:textId="77777777" w:rsidR="00794430" w:rsidRDefault="00794430" w:rsidP="00794430">
            <w:pPr>
              <w:ind w:left="360"/>
              <w:rPr>
                <w:rStyle w:val="Hyperlink"/>
                <w:color w:val="auto"/>
                <w:lang w:val="en-US"/>
              </w:rPr>
            </w:pPr>
          </w:p>
          <w:p w14:paraId="0EBD1A1C" w14:textId="77777777" w:rsidR="00794430" w:rsidRPr="00B55428" w:rsidRDefault="00794430" w:rsidP="0079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auto"/>
                <w:lang w:val="en-US"/>
              </w:rPr>
            </w:pPr>
          </w:p>
        </w:tc>
      </w:tr>
    </w:tbl>
    <w:p w14:paraId="6B4A08C1" w14:textId="77777777" w:rsidR="00DE4609" w:rsidRPr="00B55428" w:rsidRDefault="00DE4609" w:rsidP="00DE4609">
      <w:pPr>
        <w:spacing w:after="0" w:line="240" w:lineRule="auto"/>
        <w:rPr>
          <w:rFonts w:cstheme="minorHAnsi"/>
          <w:color w:val="auto"/>
        </w:rPr>
      </w:pPr>
    </w:p>
    <w:p w14:paraId="1A9D4657" w14:textId="77777777" w:rsidR="008C06B8" w:rsidRPr="00B55428" w:rsidRDefault="008C06B8">
      <w:pPr>
        <w:rPr>
          <w:rFonts w:cstheme="minorHAnsi"/>
          <w:color w:val="auto"/>
        </w:rPr>
      </w:pPr>
    </w:p>
    <w:sectPr w:rsidR="008C06B8" w:rsidRPr="00B554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D4E2F"/>
    <w:multiLevelType w:val="hybridMultilevel"/>
    <w:tmpl w:val="BAB6698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633115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09"/>
    <w:rsid w:val="00794430"/>
    <w:rsid w:val="008C06B8"/>
    <w:rsid w:val="0093138A"/>
    <w:rsid w:val="00A7611E"/>
    <w:rsid w:val="00B55428"/>
    <w:rsid w:val="00D257FF"/>
    <w:rsid w:val="00D80BEA"/>
    <w:rsid w:val="00DE4609"/>
    <w:rsid w:val="00E4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7218"/>
  <w15:chartTrackingRefBased/>
  <w15:docId w15:val="{7DA8140C-10C2-425A-B7E4-B6577027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609"/>
    <w:rPr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609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460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E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docsum-authors">
    <w:name w:val="docsum-authors"/>
    <w:basedOn w:val="DefaultParagraphFont"/>
    <w:rsid w:val="00DE4609"/>
  </w:style>
  <w:style w:type="character" w:customStyle="1" w:styleId="docsum-journal-citation">
    <w:name w:val="docsum-journal-citation"/>
    <w:basedOn w:val="DefaultParagraphFont"/>
    <w:rsid w:val="00DE4609"/>
  </w:style>
  <w:style w:type="character" w:styleId="Strong">
    <w:name w:val="Strong"/>
    <w:basedOn w:val="DefaultParagraphFont"/>
    <w:uiPriority w:val="22"/>
    <w:qFormat/>
    <w:rsid w:val="00DE4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5724758/" TargetMode="External"/><Relationship Id="rId13" Type="http://schemas.openxmlformats.org/officeDocument/2006/relationships/hyperlink" Target="https://pubmed.ncbi.nlm.nih.gov/3686312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32320475/" TargetMode="External"/><Relationship Id="rId12" Type="http://schemas.openxmlformats.org/officeDocument/2006/relationships/hyperlink" Target="https://pubmed.ncbi.nlm.nih.gov/3797704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cademic.oup.com/humrep/article/35/2/464/57166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x.doi.org/10.1007/s00192-018-3650-2" TargetMode="External"/><Relationship Id="rId11" Type="http://schemas.openxmlformats.org/officeDocument/2006/relationships/hyperlink" Target="https://pubmed.ncbi.nlm.nih.gov/35259595/" TargetMode="External"/><Relationship Id="rId5" Type="http://schemas.openxmlformats.org/officeDocument/2006/relationships/hyperlink" Target="http://www.springer.com/medicine/gynecology/journal/192" TargetMode="External"/><Relationship Id="rId15" Type="http://schemas.openxmlformats.org/officeDocument/2006/relationships/hyperlink" Target="https://pubmed.ncbi.nlm.nih.gov/37789587/" TargetMode="External"/><Relationship Id="rId10" Type="http://schemas.openxmlformats.org/officeDocument/2006/relationships/hyperlink" Target="https://pubmed.ncbi.nlm.nih.gov/317905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29947760/" TargetMode="External"/><Relationship Id="rId14" Type="http://schemas.openxmlformats.org/officeDocument/2006/relationships/hyperlink" Target="https://academic.oup.com/humrep/article/33/6/1149/4964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Eskild</dc:creator>
  <cp:keywords/>
  <dc:description/>
  <cp:lastModifiedBy>Anne Eskild</cp:lastModifiedBy>
  <cp:revision>7</cp:revision>
  <dcterms:created xsi:type="dcterms:W3CDTF">2023-12-20T17:36:00Z</dcterms:created>
  <dcterms:modified xsi:type="dcterms:W3CDTF">2023-12-20T19:11:00Z</dcterms:modified>
</cp:coreProperties>
</file>