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7CF" w14:textId="77777777" w:rsidR="007B7B4C" w:rsidRDefault="007B7B4C">
      <w:pPr>
        <w:pStyle w:val="Brdtekst"/>
      </w:pPr>
    </w:p>
    <w:p w14:paraId="21C46AA2" w14:textId="77777777" w:rsidR="007B7B4C" w:rsidRDefault="009F3F4D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Advisory Board mandate</w:t>
      </w:r>
    </w:p>
    <w:p w14:paraId="073B9B34" w14:textId="7CC44AEE" w:rsidR="007B7B4C" w:rsidRDefault="009F3F4D">
      <w:pPr>
        <w:pStyle w:val="Brdtekst"/>
      </w:pPr>
      <w:r>
        <w:t xml:space="preserve">The Centre for Sustainable Healthcare Education (SHE) is </w:t>
      </w:r>
      <w:r w:rsidR="00A75D08">
        <w:t>a Centre of Excellence in Education at</w:t>
      </w:r>
      <w:r>
        <w:t xml:space="preserve"> the </w:t>
      </w:r>
      <w:r w:rsidR="00A75D08">
        <w:t xml:space="preserve">Faculty of Medicine, </w:t>
      </w:r>
      <w:r>
        <w:t xml:space="preserve">University of Oslo. </w:t>
      </w:r>
    </w:p>
    <w:p w14:paraId="14BDBEE8" w14:textId="08150F8C" w:rsidR="007B7B4C" w:rsidRDefault="009F3F4D">
      <w:pPr>
        <w:pStyle w:val="Brdtekst"/>
      </w:pPr>
      <w:r>
        <w:t xml:space="preserve">The </w:t>
      </w:r>
      <w:r w:rsidR="00A75D08">
        <w:t>C</w:t>
      </w:r>
      <w:r>
        <w:t xml:space="preserve">entre is chaired by </w:t>
      </w:r>
      <w:proofErr w:type="gramStart"/>
      <w:r>
        <w:t>Professor &amp;</w:t>
      </w:r>
      <w:proofErr w:type="gramEnd"/>
      <w:r>
        <w:t xml:space="preserve"> Director Kristin Heggen and Professor &amp; Executive Chairman </w:t>
      </w:r>
      <w:proofErr w:type="spellStart"/>
      <w:r>
        <w:t>Eivind</w:t>
      </w:r>
      <w:proofErr w:type="spellEnd"/>
      <w:r>
        <w:t xml:space="preserve"> </w:t>
      </w:r>
      <w:proofErr w:type="spellStart"/>
      <w:r>
        <w:t>Engebretsen</w:t>
      </w:r>
      <w:proofErr w:type="spellEnd"/>
      <w:r>
        <w:t xml:space="preserve">. Trine </w:t>
      </w:r>
      <w:proofErr w:type="spellStart"/>
      <w:r>
        <w:t>Kleven</w:t>
      </w:r>
      <w:proofErr w:type="spellEnd"/>
      <w:r>
        <w:t xml:space="preserve"> is </w:t>
      </w:r>
      <w:r w:rsidR="00A75D08">
        <w:t xml:space="preserve">the </w:t>
      </w:r>
      <w:proofErr w:type="spellStart"/>
      <w:r w:rsidR="00A75D08">
        <w:rPr>
          <w:lang w:val="it-IT"/>
        </w:rPr>
        <w:t>a</w:t>
      </w:r>
      <w:r>
        <w:rPr>
          <w:lang w:val="it-IT"/>
        </w:rPr>
        <w:t>dministrative</w:t>
      </w:r>
      <w:proofErr w:type="spellEnd"/>
      <w:r>
        <w:rPr>
          <w:lang w:val="it-IT"/>
        </w:rPr>
        <w:t xml:space="preserve"> </w:t>
      </w:r>
      <w:r w:rsidR="00A75D08">
        <w:rPr>
          <w:lang w:val="it-IT"/>
        </w:rPr>
        <w:t>c</w:t>
      </w:r>
      <w:r>
        <w:rPr>
          <w:lang w:val="it-IT"/>
        </w:rPr>
        <w:t>oordinator.</w:t>
      </w:r>
    </w:p>
    <w:p w14:paraId="4E5199C8" w14:textId="77777777" w:rsidR="007B7B4C" w:rsidRDefault="009F3F4D">
      <w:pPr>
        <w:pStyle w:val="Brdtekst"/>
      </w:pPr>
      <w:r>
        <w:t xml:space="preserve">The </w:t>
      </w:r>
      <w:r>
        <w:rPr>
          <w:b/>
          <w:bCs/>
          <w:lang w:val="fr-FR"/>
        </w:rPr>
        <w:t xml:space="preserve">Centre Management </w:t>
      </w:r>
      <w:proofErr w:type="spellStart"/>
      <w:r>
        <w:rPr>
          <w:b/>
          <w:bCs/>
          <w:lang w:val="fr-FR"/>
        </w:rPr>
        <w:t>Board</w:t>
      </w:r>
      <w:proofErr w:type="spellEnd"/>
      <w:r>
        <w:rPr>
          <w:b/>
          <w:bCs/>
          <w:rtl/>
        </w:rPr>
        <w:t>’</w:t>
      </w:r>
      <w:r>
        <w:t xml:space="preserve">s </w:t>
      </w:r>
      <w:r w:rsidR="008344DE">
        <w:t xml:space="preserve">(CMB) </w:t>
      </w:r>
      <w:r>
        <w:t xml:space="preserve">main responsibility is to oversee the strategic development and financial planning of </w:t>
      </w:r>
      <w:proofErr w:type="gramStart"/>
      <w:r>
        <w:t>SHE</w:t>
      </w:r>
      <w:proofErr w:type="gramEnd"/>
      <w:r>
        <w:t xml:space="preserve">. </w:t>
      </w:r>
    </w:p>
    <w:p w14:paraId="2B855CC8" w14:textId="0C49EBF8" w:rsidR="007B7B4C" w:rsidRDefault="00A75D08">
      <w:pPr>
        <w:pStyle w:val="Brdtekst"/>
      </w:pPr>
      <w:r>
        <w:t>CMB m</w:t>
      </w:r>
      <w:r w:rsidR="009F3F4D">
        <w:t>embers:</w:t>
      </w:r>
    </w:p>
    <w:p w14:paraId="3645374E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Eivind</w:t>
      </w:r>
      <w:proofErr w:type="spellEnd"/>
      <w:r>
        <w:t xml:space="preserve"> </w:t>
      </w:r>
      <w:proofErr w:type="spellStart"/>
      <w:r>
        <w:t>Engebretsen</w:t>
      </w:r>
      <w:proofErr w:type="spellEnd"/>
      <w:r>
        <w:t>, Vice-Dean for Postgraduate studies (executive chairman)</w:t>
      </w:r>
    </w:p>
    <w:p w14:paraId="18676C3A" w14:textId="77777777" w:rsidR="007B7B4C" w:rsidRDefault="009F3F4D">
      <w:pPr>
        <w:pStyle w:val="ListParagraph"/>
        <w:numPr>
          <w:ilvl w:val="0"/>
          <w:numId w:val="2"/>
        </w:numPr>
      </w:pPr>
      <w:r>
        <w:t xml:space="preserve">Elin O. </w:t>
      </w:r>
      <w:proofErr w:type="spellStart"/>
      <w:r>
        <w:t>Rosvold</w:t>
      </w:r>
      <w:proofErr w:type="spellEnd"/>
      <w:r>
        <w:t>, Pro-Dean for Medical Studies</w:t>
      </w:r>
    </w:p>
    <w:p w14:paraId="52AFAC16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Unn</w:t>
      </w:r>
      <w:proofErr w:type="spellEnd"/>
      <w:r>
        <w:t xml:space="preserve">-Hilde </w:t>
      </w:r>
      <w:proofErr w:type="spellStart"/>
      <w:r>
        <w:t>Grasmo-Wendler</w:t>
      </w:r>
      <w:proofErr w:type="spellEnd"/>
      <w:r>
        <w:t>, Director of the Medical Faculty</w:t>
      </w:r>
    </w:p>
    <w:p w14:paraId="3869989E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Bjørn</w:t>
      </w:r>
      <w:proofErr w:type="spellEnd"/>
      <w:r>
        <w:t xml:space="preserve"> </w:t>
      </w:r>
      <w:proofErr w:type="spellStart"/>
      <w:r>
        <w:t>Stensaker</w:t>
      </w:r>
      <w:proofErr w:type="spellEnd"/>
      <w:r>
        <w:t>, Director of Link</w:t>
      </w:r>
    </w:p>
    <w:p w14:paraId="4610A9F5" w14:textId="77777777" w:rsidR="007B7B4C" w:rsidRDefault="009F3F4D">
      <w:pPr>
        <w:pStyle w:val="ListParagraph"/>
        <w:numPr>
          <w:ilvl w:val="0"/>
          <w:numId w:val="2"/>
        </w:numPr>
      </w:pPr>
      <w:r>
        <w:t xml:space="preserve">Anders </w:t>
      </w:r>
      <w:proofErr w:type="spellStart"/>
      <w:r>
        <w:t>Malthe-Sørenssen</w:t>
      </w:r>
      <w:proofErr w:type="spellEnd"/>
      <w:r>
        <w:t>, Director of Center for Computing in Science Education</w:t>
      </w:r>
    </w:p>
    <w:p w14:paraId="0854FD90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Jarle</w:t>
      </w:r>
      <w:proofErr w:type="spellEnd"/>
      <w:r>
        <w:t xml:space="preserve"> </w:t>
      </w:r>
      <w:proofErr w:type="spellStart"/>
      <w:r>
        <w:t>Breivik</w:t>
      </w:r>
      <w:proofErr w:type="spellEnd"/>
      <w:r>
        <w:t>, Professor and WP-leader</w:t>
      </w:r>
    </w:p>
    <w:p w14:paraId="3F9043D2" w14:textId="77777777" w:rsidR="007B7B4C" w:rsidRDefault="009F3F4D">
      <w:pPr>
        <w:pStyle w:val="ListParagraph"/>
        <w:numPr>
          <w:ilvl w:val="0"/>
          <w:numId w:val="2"/>
        </w:numPr>
      </w:pPr>
      <w:r>
        <w:t>Knut Lundin, Professor at Institute of Clinical Medicine</w:t>
      </w:r>
    </w:p>
    <w:p w14:paraId="1C86A635" w14:textId="77777777" w:rsidR="007B7B4C" w:rsidRDefault="009F3F4D">
      <w:pPr>
        <w:pStyle w:val="ListParagraph"/>
        <w:numPr>
          <w:ilvl w:val="0"/>
          <w:numId w:val="2"/>
        </w:numPr>
      </w:pPr>
      <w:r>
        <w:t xml:space="preserve">Magnus </w:t>
      </w:r>
      <w:proofErr w:type="spellStart"/>
      <w:r>
        <w:t>Løberg</w:t>
      </w:r>
      <w:proofErr w:type="spellEnd"/>
      <w:r>
        <w:t>, Associate Professor at Institute of Health and Society</w:t>
      </w:r>
    </w:p>
    <w:p w14:paraId="74A30DB3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Oline</w:t>
      </w:r>
      <w:proofErr w:type="spellEnd"/>
      <w:r>
        <w:t xml:space="preserve"> Marie </w:t>
      </w:r>
      <w:proofErr w:type="spellStart"/>
      <w:r>
        <w:t>Sæther</w:t>
      </w:r>
      <w:proofErr w:type="spellEnd"/>
      <w:r>
        <w:t>, student</w:t>
      </w:r>
    </w:p>
    <w:p w14:paraId="2E51930D" w14:textId="77777777" w:rsidR="007B7B4C" w:rsidRDefault="009F3F4D">
      <w:pPr>
        <w:pStyle w:val="ListParagraph"/>
        <w:numPr>
          <w:ilvl w:val="0"/>
          <w:numId w:val="2"/>
        </w:numPr>
      </w:pPr>
      <w:proofErr w:type="spellStart"/>
      <w:r>
        <w:t>Ayna</w:t>
      </w:r>
      <w:proofErr w:type="spellEnd"/>
      <w:r>
        <w:t xml:space="preserve"> Mousavi, student</w:t>
      </w:r>
    </w:p>
    <w:p w14:paraId="36DED981" w14:textId="77777777" w:rsidR="00A75D08" w:rsidRDefault="00A75D08">
      <w:pPr>
        <w:pStyle w:val="Brdtekst"/>
      </w:pPr>
    </w:p>
    <w:p w14:paraId="0A83197D" w14:textId="2F21D2E2" w:rsidR="007B7B4C" w:rsidRDefault="00A75D08">
      <w:pPr>
        <w:pStyle w:val="Brdtekst"/>
      </w:pPr>
      <w:r>
        <w:t xml:space="preserve">A representative for the </w:t>
      </w:r>
      <w:r w:rsidR="009F3F4D">
        <w:t xml:space="preserve">Norwegian Agency for International Cooperation and Quality Enhancement in Higher Education (DIKU) </w:t>
      </w:r>
      <w:r>
        <w:t xml:space="preserve">will attend CMB meetings </w:t>
      </w:r>
      <w:r w:rsidR="009F3F4D">
        <w:t>is a</w:t>
      </w:r>
      <w:r>
        <w:t>n</w:t>
      </w:r>
      <w:r w:rsidR="009F3F4D">
        <w:t xml:space="preserve"> observer</w:t>
      </w:r>
      <w:r>
        <w:t xml:space="preserve"> capacity</w:t>
      </w:r>
      <w:r w:rsidR="009F3F4D">
        <w:t xml:space="preserve">. The Director of SHE </w:t>
      </w:r>
      <w:r>
        <w:t>will function</w:t>
      </w:r>
      <w:r w:rsidR="009F3F4D">
        <w:t xml:space="preserve"> as </w:t>
      </w:r>
      <w:r>
        <w:t xml:space="preserve">CMB </w:t>
      </w:r>
      <w:r w:rsidR="009F3F4D">
        <w:t>secretary.</w:t>
      </w:r>
    </w:p>
    <w:p w14:paraId="627599FD" w14:textId="4BC9A74E" w:rsidR="007B7B4C" w:rsidRDefault="009F3F4D">
      <w:pPr>
        <w:pStyle w:val="Brdtekst"/>
      </w:pPr>
      <w:r>
        <w:t>In addition</w:t>
      </w:r>
      <w:r w:rsidR="00A75D08">
        <w:t xml:space="preserve"> to CMB</w:t>
      </w:r>
      <w:r>
        <w:t xml:space="preserve">, SHE </w:t>
      </w:r>
      <w:r w:rsidR="00A75D08">
        <w:t xml:space="preserve">also </w:t>
      </w:r>
      <w:r>
        <w:t xml:space="preserve">has an </w:t>
      </w:r>
      <w:r>
        <w:rPr>
          <w:b/>
          <w:bCs/>
        </w:rPr>
        <w:t>International Advisory Board (IAB).</w:t>
      </w:r>
    </w:p>
    <w:p w14:paraId="54A166FC" w14:textId="3FA3FF65" w:rsidR="008344DE" w:rsidRDefault="009F3F4D">
      <w:pPr>
        <w:pStyle w:val="Brdtekst"/>
      </w:pPr>
      <w:r>
        <w:t xml:space="preserve">IAB supports </w:t>
      </w:r>
      <w:proofErr w:type="gramStart"/>
      <w:r>
        <w:t>SHE</w:t>
      </w:r>
      <w:r w:rsidR="00A75D08">
        <w:t>’</w:t>
      </w:r>
      <w:r>
        <w:t>s</w:t>
      </w:r>
      <w:proofErr w:type="gramEnd"/>
      <w:r>
        <w:t xml:space="preserve"> leadership and the CMB. The main task for IAB is to advi</w:t>
      </w:r>
      <w:r w:rsidR="00A75D08">
        <w:t>s</w:t>
      </w:r>
      <w:r>
        <w:t xml:space="preserve">e on further development and future strategies of </w:t>
      </w:r>
      <w:proofErr w:type="gramStart"/>
      <w:r>
        <w:t>SHE</w:t>
      </w:r>
      <w:proofErr w:type="gramEnd"/>
      <w:r>
        <w:t>.</w:t>
      </w:r>
      <w:r w:rsidR="008344DE">
        <w:t xml:space="preserve"> </w:t>
      </w:r>
    </w:p>
    <w:p w14:paraId="145B75C1" w14:textId="77777777" w:rsidR="00B56CEC" w:rsidRDefault="009F3F4D">
      <w:pPr>
        <w:pStyle w:val="Brdtekst"/>
      </w:pPr>
      <w:r>
        <w:t>IAB assists in</w:t>
      </w:r>
      <w:r w:rsidR="00B56CEC">
        <w:t>:</w:t>
      </w:r>
    </w:p>
    <w:p w14:paraId="2140204F" w14:textId="0B65FE13" w:rsidR="00170A69" w:rsidRDefault="009F3F4D" w:rsidP="00B56CEC">
      <w:pPr>
        <w:pStyle w:val="Brdtekst"/>
        <w:numPr>
          <w:ilvl w:val="0"/>
          <w:numId w:val="3"/>
        </w:numPr>
      </w:pPr>
      <w:proofErr w:type="gramStart"/>
      <w:r>
        <w:t>developing</w:t>
      </w:r>
      <w:proofErr w:type="gramEnd"/>
      <w:r>
        <w:t xml:space="preserve"> institutional relationships </w:t>
      </w:r>
      <w:r w:rsidR="00A75D08">
        <w:t xml:space="preserve">in education and research on sustainable development at </w:t>
      </w:r>
      <w:r>
        <w:t xml:space="preserve">the international level.  </w:t>
      </w:r>
      <w:r w:rsidR="00170A69" w:rsidRPr="00170A69">
        <w:t xml:space="preserve"> </w:t>
      </w:r>
    </w:p>
    <w:p w14:paraId="0CBB8907" w14:textId="0FC3E413" w:rsidR="00B56CEC" w:rsidRDefault="00170A69" w:rsidP="00B56CEC">
      <w:pPr>
        <w:pStyle w:val="Brdtekst"/>
        <w:numPr>
          <w:ilvl w:val="0"/>
          <w:numId w:val="3"/>
        </w:numPr>
      </w:pPr>
      <w:r w:rsidRPr="00170A69">
        <w:t>academic and policy-related interactio</w:t>
      </w:r>
      <w:r>
        <w:t>ns with WP leaders</w:t>
      </w:r>
    </w:p>
    <w:p w14:paraId="6FDA4FDE" w14:textId="6FD77E94" w:rsidR="00B56CEC" w:rsidRDefault="00B56CEC" w:rsidP="00B56CEC">
      <w:pPr>
        <w:pStyle w:val="Brdtekst"/>
        <w:numPr>
          <w:ilvl w:val="0"/>
          <w:numId w:val="3"/>
        </w:numPr>
      </w:pPr>
      <w:r>
        <w:lastRenderedPageBreak/>
        <w:t>d</w:t>
      </w:r>
      <w:r w:rsidR="00170A69" w:rsidRPr="00170A69">
        <w:t>isseminating SHE’s research results and teaching module</w:t>
      </w:r>
      <w:r w:rsidR="00D61EF5">
        <w:t>s in policy circles (e.g.</w:t>
      </w:r>
      <w:r>
        <w:t xml:space="preserve"> UN</w:t>
      </w:r>
      <w:r w:rsidR="00D61EF5">
        <w:t>, UNESCO, Circle-U</w:t>
      </w:r>
      <w:r>
        <w:t>)</w:t>
      </w:r>
    </w:p>
    <w:p w14:paraId="4DA6099D" w14:textId="77777777" w:rsidR="00D61EF5" w:rsidRDefault="00B56CEC" w:rsidP="00D61EF5">
      <w:pPr>
        <w:pStyle w:val="Brdtekst"/>
        <w:numPr>
          <w:ilvl w:val="0"/>
          <w:numId w:val="3"/>
        </w:numPr>
      </w:pPr>
      <w:r>
        <w:t xml:space="preserve">facilitating </w:t>
      </w:r>
      <w:r w:rsidR="00170A69" w:rsidRPr="00170A69">
        <w:t>contact wi</w:t>
      </w:r>
      <w:r w:rsidR="00D61EF5">
        <w:t>th policymakers and researchers</w:t>
      </w:r>
    </w:p>
    <w:p w14:paraId="729DFBD7" w14:textId="16058601" w:rsidR="00170A69" w:rsidRDefault="00170A69">
      <w:pPr>
        <w:pStyle w:val="Brdtekst"/>
      </w:pPr>
    </w:p>
    <w:p w14:paraId="368B92DA" w14:textId="167CD63C" w:rsidR="007B7B4C" w:rsidRDefault="009F3F4D">
      <w:pPr>
        <w:pStyle w:val="Brdtekst"/>
      </w:pPr>
      <w:r>
        <w:t xml:space="preserve">Due to the broad spectrum of disciplines covered by </w:t>
      </w:r>
      <w:proofErr w:type="gramStart"/>
      <w:r>
        <w:t>SHE</w:t>
      </w:r>
      <w:proofErr w:type="gramEnd"/>
      <w:r>
        <w:t xml:space="preserve">, IAB </w:t>
      </w:r>
      <w:r w:rsidR="00A75D08">
        <w:t>is</w:t>
      </w:r>
      <w:r>
        <w:t xml:space="preserve"> composed of experts collectively covering the work carried out within SHE.</w:t>
      </w:r>
    </w:p>
    <w:p w14:paraId="47B257A6" w14:textId="6303734E" w:rsidR="00170A69" w:rsidRDefault="00170A69">
      <w:pPr>
        <w:pStyle w:val="Brdtekst"/>
      </w:pPr>
    </w:p>
    <w:p w14:paraId="238D7DE1" w14:textId="77777777" w:rsidR="007B7B4C" w:rsidRDefault="009F3F4D">
      <w:pPr>
        <w:pStyle w:val="Brdtekst"/>
      </w:pPr>
      <w:r>
        <w:t>IAB members:</w:t>
      </w:r>
    </w:p>
    <w:p w14:paraId="0622DB90" w14:textId="4CDF7162" w:rsidR="007B7B4C" w:rsidRDefault="009F3F4D">
      <w:pPr>
        <w:pStyle w:val="Brdtekst"/>
      </w:pPr>
      <w:r>
        <w:t xml:space="preserve">Ole </w:t>
      </w:r>
      <w:proofErr w:type="spellStart"/>
      <w:r>
        <w:t>Petter</w:t>
      </w:r>
      <w:proofErr w:type="spellEnd"/>
      <w:r>
        <w:t xml:space="preserve"> </w:t>
      </w:r>
      <w:proofErr w:type="spellStart"/>
      <w:r>
        <w:t>Ottersen</w:t>
      </w:r>
      <w:proofErr w:type="spellEnd"/>
      <w:r>
        <w:t xml:space="preserve">, Professor and the Vice-Chancellor at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Instituttet</w:t>
      </w:r>
      <w:proofErr w:type="spellEnd"/>
      <w:r>
        <w:t>, Sweden</w:t>
      </w:r>
      <w:r w:rsidR="00A75D08">
        <w:t>.</w:t>
      </w:r>
      <w:r>
        <w:t xml:space="preserve"> </w:t>
      </w:r>
      <w:proofErr w:type="spellStart"/>
      <w:r>
        <w:t>Ottersen</w:t>
      </w:r>
      <w:proofErr w:type="spellEnd"/>
      <w:r>
        <w:t xml:space="preserve"> will </w:t>
      </w:r>
      <w:bookmarkStart w:id="0" w:name="_GoBack"/>
      <w:bookmarkEnd w:id="0"/>
      <w:r>
        <w:t>chair the IAB.</w:t>
      </w:r>
    </w:p>
    <w:p w14:paraId="024DC6FC" w14:textId="1ED7DA4D" w:rsidR="007B7B4C" w:rsidRDefault="009F3F4D">
      <w:pPr>
        <w:pStyle w:val="Brdtekst"/>
      </w:pPr>
      <w:r>
        <w:t xml:space="preserve">Helen Clark, former Prime Minister of New Zealand and </w:t>
      </w:r>
      <w:r w:rsidR="00A75D08">
        <w:t xml:space="preserve">former </w:t>
      </w:r>
      <w:r>
        <w:t xml:space="preserve">UN Development Program (UNDP) </w:t>
      </w:r>
      <w:r w:rsidR="00A75D08">
        <w:t xml:space="preserve">Administrator </w:t>
      </w:r>
    </w:p>
    <w:p w14:paraId="7CD75057" w14:textId="77777777" w:rsidR="007B7B4C" w:rsidRDefault="009F3F4D">
      <w:pPr>
        <w:pStyle w:val="Brdtekst"/>
      </w:pPr>
      <w:r>
        <w:t xml:space="preserve">Trisha </w:t>
      </w:r>
      <w:proofErr w:type="spellStart"/>
      <w:r>
        <w:t>Greenhalgh</w:t>
      </w:r>
      <w:proofErr w:type="spellEnd"/>
      <w:r>
        <w:t>, Professor of Primary Care Health Sciences, Oxford University, United Kingdom.</w:t>
      </w:r>
    </w:p>
    <w:p w14:paraId="6B320C8C" w14:textId="77777777" w:rsidR="007B7B4C" w:rsidRDefault="007B7B4C">
      <w:pPr>
        <w:pStyle w:val="Brdtekst"/>
      </w:pPr>
    </w:p>
    <w:p w14:paraId="7A1839D6" w14:textId="77777777" w:rsidR="007B7B4C" w:rsidRDefault="009F3F4D">
      <w:pPr>
        <w:pStyle w:val="Brdtekst"/>
      </w:pPr>
      <w:r>
        <w:t>Circle U representative</w:t>
      </w:r>
    </w:p>
    <w:p w14:paraId="0E6FC500" w14:textId="59DE8387" w:rsidR="007B7B4C" w:rsidRDefault="009F3F4D">
      <w:pPr>
        <w:pStyle w:val="Brdtekst"/>
      </w:pPr>
      <w:r>
        <w:t>The IAB will meet three times during the 5</w:t>
      </w:r>
      <w:r w:rsidR="00A75D08">
        <w:t>-</w:t>
      </w:r>
      <w:r>
        <w:t>year period.</w:t>
      </w:r>
    </w:p>
    <w:sectPr w:rsidR="007B7B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9893" w16cex:dateUtc="2021-02-02T08:23:00Z"/>
  <w16cex:commentExtensible w16cex:durableId="23C39875" w16cex:dateUtc="2021-02-02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2C4540" w16cid:durableId="23C39893"/>
  <w16cid:commentId w16cid:paraId="74995A28" w16cid:durableId="23C398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5282" w14:textId="77777777" w:rsidR="00433284" w:rsidRDefault="00433284">
      <w:r>
        <w:separator/>
      </w:r>
    </w:p>
  </w:endnote>
  <w:endnote w:type="continuationSeparator" w:id="0">
    <w:p w14:paraId="1493EA5D" w14:textId="77777777" w:rsidR="00433284" w:rsidRDefault="0043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E0115" w14:textId="77777777" w:rsidR="007B7B4C" w:rsidRDefault="007B7B4C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580E" w14:textId="77777777" w:rsidR="00433284" w:rsidRDefault="00433284">
      <w:r>
        <w:separator/>
      </w:r>
    </w:p>
  </w:footnote>
  <w:footnote w:type="continuationSeparator" w:id="0">
    <w:p w14:paraId="6A4006E6" w14:textId="77777777" w:rsidR="00433284" w:rsidRDefault="0043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4A47" w14:textId="77777777" w:rsidR="007B7B4C" w:rsidRDefault="007B7B4C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6F9"/>
    <w:multiLevelType w:val="hybridMultilevel"/>
    <w:tmpl w:val="DF9C16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35382E"/>
    <w:multiLevelType w:val="hybridMultilevel"/>
    <w:tmpl w:val="F35EE5FA"/>
    <w:styleLink w:val="Importertstil1"/>
    <w:lvl w:ilvl="0" w:tplc="44389A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8958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6B4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8E64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88D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6008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8928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E972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42E6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940CE0"/>
    <w:multiLevelType w:val="hybridMultilevel"/>
    <w:tmpl w:val="F35EE5FA"/>
    <w:numStyleLink w:val="Importertsti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C"/>
    <w:rsid w:val="000B0075"/>
    <w:rsid w:val="00170A69"/>
    <w:rsid w:val="002D776D"/>
    <w:rsid w:val="003276D5"/>
    <w:rsid w:val="00382159"/>
    <w:rsid w:val="003E4323"/>
    <w:rsid w:val="003E4CCF"/>
    <w:rsid w:val="00433284"/>
    <w:rsid w:val="00472B82"/>
    <w:rsid w:val="004A2F6F"/>
    <w:rsid w:val="005A18EA"/>
    <w:rsid w:val="007B7B4C"/>
    <w:rsid w:val="008344DE"/>
    <w:rsid w:val="008A64D8"/>
    <w:rsid w:val="008F0984"/>
    <w:rsid w:val="009960C8"/>
    <w:rsid w:val="009F3F4D"/>
    <w:rsid w:val="00A75D08"/>
    <w:rsid w:val="00B56CEC"/>
    <w:rsid w:val="00D61EF5"/>
    <w:rsid w:val="00D66083"/>
    <w:rsid w:val="00F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3902"/>
  <w15:docId w15:val="{85F00DD9-BD6A-49B5-B100-CF3B01C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">
    <w:name w:val="Brødteks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paragraph" w:customStyle="1" w:styleId="Standard">
    <w:name w:val="Standar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Margrete Heggen</dc:creator>
  <cp:lastModifiedBy>Kristin Margrete Heggen</cp:lastModifiedBy>
  <cp:revision>2</cp:revision>
  <dcterms:created xsi:type="dcterms:W3CDTF">2021-03-10T17:11:00Z</dcterms:created>
  <dcterms:modified xsi:type="dcterms:W3CDTF">2021-03-10T17:11:00Z</dcterms:modified>
</cp:coreProperties>
</file>