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A7D88" w14:textId="77777777" w:rsidR="00824ACD" w:rsidRPr="00FA5E5C" w:rsidRDefault="00F3588A" w:rsidP="004879F9">
      <w:pPr>
        <w:pStyle w:val="Title"/>
      </w:pPr>
      <w:r>
        <w:t>Sjekkliste for vurdering av</w:t>
      </w:r>
      <w:r w:rsidR="004D1ECE">
        <w:t xml:space="preserve"> en faglig retningslinje eller fagprosedyre</w:t>
      </w:r>
      <w:r w:rsidR="00D91C83">
        <w:t xml:space="preserve"> </w:t>
      </w:r>
    </w:p>
    <w:p w14:paraId="262ECE5B" w14:textId="77777777" w:rsidR="00824ACD" w:rsidRPr="005A2DDB" w:rsidRDefault="00824ACD" w:rsidP="005A2DDB">
      <w:pPr>
        <w:pStyle w:val="Heading2"/>
      </w:pPr>
      <w:r w:rsidRPr="005A2DDB">
        <w:t>Hvordan brukes sjekklisten</w:t>
      </w:r>
      <w:r w:rsidR="00F3588A" w:rsidRPr="005A2DDB">
        <w:t>?</w:t>
      </w:r>
    </w:p>
    <w:p w14:paraId="6CAF4DF3" w14:textId="77777777" w:rsidR="00F3588A" w:rsidRDefault="00F3588A" w:rsidP="00F3588A">
      <w:pPr>
        <w:rPr>
          <w:lang w:eastAsia="nb-NO"/>
        </w:rPr>
      </w:pPr>
      <w:r>
        <w:rPr>
          <w:lang w:eastAsia="nb-NO"/>
        </w:rPr>
        <w:t xml:space="preserve">Sjekklisten består av </w:t>
      </w:r>
      <w:r w:rsidR="0053030F">
        <w:rPr>
          <w:lang w:eastAsia="nb-NO"/>
        </w:rPr>
        <w:t>23 punkter fordelt på seks hovedområder</w:t>
      </w:r>
      <w:r>
        <w:rPr>
          <w:lang w:eastAsia="nb-NO"/>
        </w:rPr>
        <w:t xml:space="preserve">: </w:t>
      </w:r>
    </w:p>
    <w:p w14:paraId="1C4E5BC4" w14:textId="77777777" w:rsidR="0053030F" w:rsidRDefault="0053030F" w:rsidP="0053030F">
      <w:pPr>
        <w:pStyle w:val="ListParagraph"/>
        <w:numPr>
          <w:ilvl w:val="0"/>
          <w:numId w:val="7"/>
        </w:numPr>
      </w:pPr>
      <w:r>
        <w:t>Avgrensning og formål</w:t>
      </w:r>
    </w:p>
    <w:p w14:paraId="052324AE" w14:textId="77777777" w:rsidR="0053030F" w:rsidRDefault="0053030F" w:rsidP="0053030F">
      <w:pPr>
        <w:pStyle w:val="ListParagraph"/>
        <w:numPr>
          <w:ilvl w:val="0"/>
          <w:numId w:val="7"/>
        </w:numPr>
      </w:pPr>
      <w:r>
        <w:t>Involvering av interessenter</w:t>
      </w:r>
    </w:p>
    <w:p w14:paraId="3042DCB6" w14:textId="77777777" w:rsidR="0053030F" w:rsidRDefault="0053030F" w:rsidP="0053030F">
      <w:pPr>
        <w:pStyle w:val="ListParagraph"/>
        <w:numPr>
          <w:ilvl w:val="0"/>
          <w:numId w:val="7"/>
        </w:numPr>
      </w:pPr>
      <w:r>
        <w:t>Metodisk nøyaktighet</w:t>
      </w:r>
    </w:p>
    <w:p w14:paraId="101A001F" w14:textId="77777777" w:rsidR="0053030F" w:rsidRDefault="0053030F" w:rsidP="0053030F">
      <w:pPr>
        <w:pStyle w:val="ListParagraph"/>
        <w:numPr>
          <w:ilvl w:val="0"/>
          <w:numId w:val="7"/>
        </w:numPr>
      </w:pPr>
      <w:r>
        <w:t>Klarhet og presentasjon</w:t>
      </w:r>
    </w:p>
    <w:p w14:paraId="50835C1C" w14:textId="77777777" w:rsidR="0053030F" w:rsidRDefault="0053030F" w:rsidP="0053030F">
      <w:pPr>
        <w:pStyle w:val="ListParagraph"/>
        <w:numPr>
          <w:ilvl w:val="0"/>
          <w:numId w:val="7"/>
        </w:numPr>
      </w:pPr>
      <w:r>
        <w:t>Anvendbarhet</w:t>
      </w:r>
    </w:p>
    <w:p w14:paraId="5A717683" w14:textId="77777777" w:rsidR="0053030F" w:rsidRDefault="0053030F" w:rsidP="0053030F">
      <w:pPr>
        <w:pStyle w:val="ListParagraph"/>
        <w:numPr>
          <w:ilvl w:val="0"/>
          <w:numId w:val="7"/>
        </w:numPr>
      </w:pPr>
      <w:r>
        <w:t>Redaksjonell uavhengighet</w:t>
      </w:r>
    </w:p>
    <w:p w14:paraId="4DDC5F59" w14:textId="77777777" w:rsidR="00F3588A" w:rsidRPr="00F3588A" w:rsidRDefault="00F3588A" w:rsidP="00F3588A">
      <w:r w:rsidRPr="00F3588A">
        <w:t>I hver del finner du underspørsmål og tips som hjelper deg å svare. For hvert av underspørsmålene skal du krysse av for «ja», «nei»</w:t>
      </w:r>
      <w:r w:rsidR="00491616">
        <w:t xml:space="preserve"> eller </w:t>
      </w:r>
      <w:r w:rsidR="00491616" w:rsidRPr="00F3588A">
        <w:t>«uklart»</w:t>
      </w:r>
      <w:r w:rsidRPr="00F3588A">
        <w:t>. Valget «uklart» kan også omfatte «delvis».</w:t>
      </w:r>
    </w:p>
    <w:p w14:paraId="1A42B86B" w14:textId="77777777" w:rsidR="00F3588A" w:rsidRDefault="00F3588A" w:rsidP="005A2DDB">
      <w:pPr>
        <w:pStyle w:val="Heading2"/>
      </w:pPr>
      <w:r>
        <w:t>Om sjekklisten</w:t>
      </w:r>
    </w:p>
    <w:p w14:paraId="0CA9A79B" w14:textId="77777777" w:rsidR="0053030F" w:rsidRPr="000706B0" w:rsidRDefault="0053030F" w:rsidP="0053030F">
      <w:pPr>
        <w:pStyle w:val="Footer"/>
        <w:spacing w:after="120"/>
      </w:pPr>
      <w:r w:rsidRPr="000706B0">
        <w:t>Sjekklisten er laget som et pedagogisk verktøy for å lære kritisk vurdering av faglige retningslinjer og fagprosedyrer. Den er basert på AGREE II som er et anerkjent verktøy for kvalitetsvurdering av faglige retningslinjer.</w:t>
      </w:r>
      <w:r>
        <w:t xml:space="preserve"> De fleste</w:t>
      </w:r>
      <w:r w:rsidRPr="000706B0">
        <w:t xml:space="preserve"> av formuleringene i denne sjekklisten er hentet fra den norske oversettelsen av en tidligere utgave av AGREE-instrumentet. I sjekklisten benyttes betegnelsen retningslinje, men den kan også brukes til vurdering av fagprosedyrer og andre lignende dokumenter.  </w:t>
      </w:r>
    </w:p>
    <w:p w14:paraId="638FAAC4" w14:textId="77777777" w:rsidR="0053030F" w:rsidRPr="000706B0" w:rsidRDefault="0053030F" w:rsidP="0053030F">
      <w:pPr>
        <w:pStyle w:val="Footer"/>
        <w:spacing w:after="120"/>
      </w:pPr>
      <w:r w:rsidRPr="000706B0">
        <w:t>I denne sjekklisten er svaralternativene ja, nei</w:t>
      </w:r>
      <w:r>
        <w:t xml:space="preserve"> og uklart</w:t>
      </w:r>
      <w:r w:rsidRPr="000706B0">
        <w:t>. I AGREE II brukes en skala som går fra 1 (</w:t>
      </w:r>
      <w:proofErr w:type="spellStart"/>
      <w:r w:rsidRPr="000706B0">
        <w:t>strongly</w:t>
      </w:r>
      <w:proofErr w:type="spellEnd"/>
      <w:r w:rsidRPr="000706B0">
        <w:t xml:space="preserve"> </w:t>
      </w:r>
      <w:proofErr w:type="spellStart"/>
      <w:r w:rsidRPr="000706B0">
        <w:t>disagree</w:t>
      </w:r>
      <w:proofErr w:type="spellEnd"/>
      <w:r w:rsidRPr="000706B0">
        <w:t>) til 7 (</w:t>
      </w:r>
      <w:proofErr w:type="spellStart"/>
      <w:r w:rsidRPr="000706B0">
        <w:t>strongly</w:t>
      </w:r>
      <w:proofErr w:type="spellEnd"/>
      <w:r w:rsidRPr="000706B0">
        <w:t xml:space="preserve"> </w:t>
      </w:r>
      <w:proofErr w:type="spellStart"/>
      <w:r w:rsidRPr="000706B0">
        <w:t>agree</w:t>
      </w:r>
      <w:proofErr w:type="spellEnd"/>
      <w:r w:rsidRPr="000706B0">
        <w:t>) og det er et system for å regne ut poeng.  I AGREE II er det også mer omfattende hjelpetekst enn det er plass til i denne sjekklisten.</w:t>
      </w:r>
    </w:p>
    <w:p w14:paraId="199709A8" w14:textId="77777777" w:rsidR="0053030F" w:rsidRPr="00E4705B" w:rsidRDefault="0053030F" w:rsidP="0053030F">
      <w:pPr>
        <w:rPr>
          <w:lang w:val="en-CA"/>
        </w:rPr>
      </w:pPr>
      <w:proofErr w:type="spellStart"/>
      <w:r>
        <w:rPr>
          <w:lang w:val="en-CA"/>
        </w:rPr>
        <w:t>Referanser</w:t>
      </w:r>
      <w:proofErr w:type="spellEnd"/>
      <w:r>
        <w:rPr>
          <w:lang w:val="en-CA"/>
        </w:rPr>
        <w:t>:</w:t>
      </w:r>
    </w:p>
    <w:p w14:paraId="525A2D73" w14:textId="77777777" w:rsidR="002177E1" w:rsidRPr="002177E1" w:rsidRDefault="002177E1" w:rsidP="002177E1">
      <w:pPr>
        <w:pStyle w:val="Footer"/>
        <w:spacing w:after="160"/>
        <w:rPr>
          <w:lang w:val="en-CA"/>
        </w:rPr>
      </w:pPr>
      <w:r w:rsidRPr="002177E1">
        <w:rPr>
          <w:lang w:val="en-CA"/>
        </w:rPr>
        <w:t xml:space="preserve">The AGREE Next Steps Consortium. (2013). </w:t>
      </w:r>
      <w:r w:rsidRPr="00C1033D">
        <w:rPr>
          <w:i/>
          <w:iCs/>
          <w:lang w:val="en-CA"/>
        </w:rPr>
        <w:t>Appraisal of Guidelines for Research &amp; Evaluation II (AGREE II)</w:t>
      </w:r>
      <w:r w:rsidRPr="002177E1">
        <w:rPr>
          <w:lang w:val="en-CA"/>
        </w:rPr>
        <w:t xml:space="preserve">. </w:t>
      </w:r>
      <w:hyperlink r:id="rId8" w:history="1">
        <w:r w:rsidRPr="00411586">
          <w:rPr>
            <w:rStyle w:val="Hyperlink"/>
            <w:lang w:val="en-CA"/>
          </w:rPr>
          <w:t>http://www.agreetrust.org/wp-content/uploads/2013/10/AGREE-II-Users-Manual-and-23-item-Instrument_2009_UPDATE_2013.pdf</w:t>
        </w:r>
      </w:hyperlink>
      <w:r w:rsidRPr="002177E1">
        <w:rPr>
          <w:lang w:val="en-CA"/>
        </w:rPr>
        <w:t xml:space="preserve"> </w:t>
      </w:r>
    </w:p>
    <w:p w14:paraId="688E7030" w14:textId="77777777" w:rsidR="002177E1" w:rsidRDefault="002177E1" w:rsidP="002177E1">
      <w:pPr>
        <w:pStyle w:val="Footer"/>
        <w:spacing w:after="160"/>
        <w:rPr>
          <w:lang w:val="en-CA"/>
        </w:rPr>
      </w:pPr>
      <w:r w:rsidRPr="002177E1">
        <w:rPr>
          <w:lang w:val="en-CA"/>
        </w:rPr>
        <w:t xml:space="preserve">The AGREE Collaboration, Sosial- </w:t>
      </w:r>
      <w:proofErr w:type="spellStart"/>
      <w:r w:rsidRPr="002177E1">
        <w:rPr>
          <w:lang w:val="en-CA"/>
        </w:rPr>
        <w:t>og</w:t>
      </w:r>
      <w:proofErr w:type="spellEnd"/>
      <w:r w:rsidRPr="002177E1">
        <w:rPr>
          <w:lang w:val="en-CA"/>
        </w:rPr>
        <w:t xml:space="preserve"> </w:t>
      </w:r>
      <w:proofErr w:type="spellStart"/>
      <w:r w:rsidRPr="002177E1">
        <w:rPr>
          <w:lang w:val="en-CA"/>
        </w:rPr>
        <w:t>helsedirektoratet</w:t>
      </w:r>
      <w:proofErr w:type="spellEnd"/>
      <w:r w:rsidRPr="002177E1">
        <w:rPr>
          <w:lang w:val="en-CA"/>
        </w:rPr>
        <w:t xml:space="preserve">. (2003) </w:t>
      </w:r>
      <w:proofErr w:type="spellStart"/>
      <w:r w:rsidRPr="00C1033D">
        <w:rPr>
          <w:i/>
          <w:iCs/>
          <w:lang w:val="en-CA"/>
        </w:rPr>
        <w:t>Evaluering</w:t>
      </w:r>
      <w:proofErr w:type="spellEnd"/>
      <w:r w:rsidRPr="00C1033D">
        <w:rPr>
          <w:i/>
          <w:iCs/>
          <w:lang w:val="en-CA"/>
        </w:rPr>
        <w:t xml:space="preserve"> av </w:t>
      </w:r>
      <w:proofErr w:type="spellStart"/>
      <w:r w:rsidRPr="00C1033D">
        <w:rPr>
          <w:i/>
          <w:iCs/>
          <w:lang w:val="en-CA"/>
        </w:rPr>
        <w:t>faglige</w:t>
      </w:r>
      <w:proofErr w:type="spellEnd"/>
      <w:r w:rsidRPr="00C1033D">
        <w:rPr>
          <w:i/>
          <w:iCs/>
          <w:lang w:val="en-CA"/>
        </w:rPr>
        <w:t xml:space="preserve"> </w:t>
      </w:r>
      <w:proofErr w:type="spellStart"/>
      <w:r w:rsidRPr="00C1033D">
        <w:rPr>
          <w:i/>
          <w:iCs/>
          <w:lang w:val="en-CA"/>
        </w:rPr>
        <w:t>retningslinjer</w:t>
      </w:r>
      <w:proofErr w:type="spellEnd"/>
      <w:r w:rsidRPr="00C1033D">
        <w:rPr>
          <w:i/>
          <w:iCs/>
          <w:lang w:val="en-CA"/>
        </w:rPr>
        <w:t xml:space="preserve"> - AGREE-</w:t>
      </w:r>
      <w:proofErr w:type="spellStart"/>
      <w:r w:rsidRPr="00C1033D">
        <w:rPr>
          <w:i/>
          <w:iCs/>
          <w:lang w:val="en-CA"/>
        </w:rPr>
        <w:t>instrumentet</w:t>
      </w:r>
      <w:proofErr w:type="spellEnd"/>
      <w:r w:rsidRPr="002177E1">
        <w:rPr>
          <w:lang w:val="en-CA"/>
        </w:rPr>
        <w:t xml:space="preserve">. </w:t>
      </w:r>
      <w:hyperlink r:id="rId9" w:history="1">
        <w:r w:rsidRPr="00411586">
          <w:rPr>
            <w:rStyle w:val="Hyperlink"/>
            <w:lang w:val="en-CA"/>
          </w:rPr>
          <w:t>http://www.agreetrust.org/wp-content/uploads/2013/10/AGREE-II-Users-Manual-and-23-item-Instrument_2009_UPDATE_2013.pdf</w:t>
        </w:r>
      </w:hyperlink>
    </w:p>
    <w:p w14:paraId="3B72D25B" w14:textId="77777777" w:rsidR="0053030F" w:rsidRDefault="0053030F" w:rsidP="0053030F">
      <w:pPr>
        <w:pStyle w:val="Footer"/>
        <w:spacing w:after="160"/>
      </w:pPr>
      <w:r>
        <w:rPr>
          <w:lang w:eastAsia="nb-NO"/>
        </w:rPr>
        <w:t>Har du spørsmål om, eller forslag til forbedring av sjekklisten?</w:t>
      </w:r>
      <w:r>
        <w:rPr>
          <w:lang w:eastAsia="nb-NO"/>
        </w:rPr>
        <w:br/>
        <w:t xml:space="preserve">Send e-post til </w:t>
      </w:r>
      <w:hyperlink r:id="rId10" w:history="1">
        <w:r w:rsidRPr="00632267">
          <w:rPr>
            <w:rStyle w:val="Hyperlink"/>
            <w:lang w:eastAsia="nb-NO"/>
          </w:rPr>
          <w:t>Redaksjonen@kunnskapsbasertpraksis.no</w:t>
        </w:r>
      </w:hyperlink>
      <w:r>
        <w:rPr>
          <w:lang w:eastAsia="nb-NO"/>
        </w:rPr>
        <w:t>.</w:t>
      </w:r>
      <w:r w:rsidRPr="00D91C83">
        <w:t xml:space="preserve"> </w:t>
      </w:r>
    </w:p>
    <w:p w14:paraId="3EFCBCA2" w14:textId="77777777" w:rsidR="00A75397" w:rsidRDefault="00A75397">
      <w:pPr>
        <w:spacing w:after="160"/>
      </w:pPr>
    </w:p>
    <w:p w14:paraId="00DD68F3" w14:textId="77777777" w:rsidR="00A75397" w:rsidRPr="00153E1B" w:rsidRDefault="00A75397" w:rsidP="00153E1B">
      <w:pPr>
        <w:pStyle w:val="Heading3"/>
      </w:pPr>
      <w:r w:rsidRPr="00153E1B">
        <w:t xml:space="preserve">Kritisk vurdering av: </w:t>
      </w:r>
    </w:p>
    <w:p w14:paraId="490FDA70" w14:textId="77777777" w:rsidR="00B836DB" w:rsidRDefault="00A75397" w:rsidP="00A75397">
      <w:r>
        <w:t xml:space="preserve">[Sett inn referansen til </w:t>
      </w:r>
      <w:r w:rsidR="0053030F">
        <w:t>retningslinjen/fagprosedyrer</w:t>
      </w:r>
      <w:r>
        <w:t xml:space="preserve"> du vurderer med denne sjekklisten]</w:t>
      </w:r>
      <w:r w:rsidR="00B836DB">
        <w:br w:type="page"/>
      </w:r>
    </w:p>
    <w:p w14:paraId="003BE252" w14:textId="77777777" w:rsidR="00B836DB" w:rsidRPr="004879F9" w:rsidRDefault="00F41936" w:rsidP="00BE397B">
      <w:pPr>
        <w:pStyle w:val="Heading1"/>
        <w:numPr>
          <w:ilvl w:val="0"/>
          <w:numId w:val="10"/>
        </w:numPr>
      </w:pPr>
      <w:r>
        <w:lastRenderedPageBreak/>
        <w:t>Avgrensning og formål</w:t>
      </w:r>
    </w:p>
    <w:p w14:paraId="14660463" w14:textId="77777777" w:rsidR="00622988" w:rsidRDefault="00F41936" w:rsidP="00153E1B">
      <w:pPr>
        <w:pStyle w:val="Heading3"/>
        <w:numPr>
          <w:ilvl w:val="0"/>
          <w:numId w:val="3"/>
        </w:numPr>
      </w:pPr>
      <w:r>
        <w:t>Retningslinjens overordnede mål er klart beskrevet</w:t>
      </w:r>
    </w:p>
    <w:p w14:paraId="28C2FDF8" w14:textId="77777777" w:rsidR="00622988" w:rsidRPr="008552E5" w:rsidRDefault="00B7378A" w:rsidP="00B51B25">
      <w:pPr>
        <w:rPr>
          <w:rFonts w:cstheme="minorHAnsi"/>
          <w:b/>
          <w:bCs/>
          <w:sz w:val="24"/>
          <w:szCs w:val="24"/>
        </w:rPr>
      </w:pPr>
      <w:sdt>
        <w:sdtPr>
          <w:rPr>
            <w:rFonts w:cstheme="minorHAnsi"/>
            <w:b/>
            <w:bCs/>
            <w:sz w:val="24"/>
            <w:szCs w:val="24"/>
          </w:rPr>
          <w:id w:val="-1267233656"/>
          <w14:checkbox>
            <w14:checked w14:val="0"/>
            <w14:checkedState w14:val="2612" w14:font="MS Gothic"/>
            <w14:uncheckedState w14:val="2610" w14:font="MS Gothic"/>
          </w14:checkbox>
        </w:sdtPr>
        <w:sdtEndPr/>
        <w:sdtContent>
          <w:r w:rsidR="00B51B25" w:rsidRPr="008552E5">
            <w:rPr>
              <w:rFonts w:ascii="Segoe UI Symbol" w:eastAsia="MS Gothic" w:hAnsi="Segoe UI Symbol" w:cs="Segoe UI Symbol"/>
              <w:b/>
              <w:bCs/>
              <w:sz w:val="24"/>
              <w:szCs w:val="24"/>
            </w:rPr>
            <w:t>☐</w:t>
          </w:r>
        </w:sdtContent>
      </w:sdt>
      <w:r w:rsidR="00622988" w:rsidRPr="008552E5">
        <w:rPr>
          <w:rFonts w:cstheme="minorHAnsi"/>
          <w:b/>
          <w:bCs/>
          <w:sz w:val="24"/>
          <w:szCs w:val="24"/>
        </w:rPr>
        <w:t xml:space="preserve"> Ja –  </w:t>
      </w:r>
      <w:sdt>
        <w:sdtPr>
          <w:rPr>
            <w:rFonts w:cstheme="minorHAnsi"/>
            <w:b/>
            <w:bCs/>
            <w:sz w:val="24"/>
            <w:szCs w:val="24"/>
          </w:rPr>
          <w:id w:val="-495656922"/>
          <w14:checkbox>
            <w14:checked w14:val="0"/>
            <w14:checkedState w14:val="2612" w14:font="MS Gothic"/>
            <w14:uncheckedState w14:val="2610" w14:font="MS Gothic"/>
          </w14:checkbox>
        </w:sdtPr>
        <w:sdtEndPr/>
        <w:sdtContent>
          <w:r w:rsidR="00622988" w:rsidRPr="008552E5">
            <w:rPr>
              <w:rFonts w:ascii="Segoe UI Symbol" w:eastAsia="MS Gothic" w:hAnsi="Segoe UI Symbol" w:cs="Segoe UI Symbol"/>
              <w:b/>
              <w:bCs/>
              <w:sz w:val="24"/>
              <w:szCs w:val="24"/>
            </w:rPr>
            <w:t>☐</w:t>
          </w:r>
        </w:sdtContent>
      </w:sdt>
      <w:r w:rsidR="00622988" w:rsidRPr="008552E5">
        <w:rPr>
          <w:rFonts w:cstheme="minorHAnsi"/>
          <w:b/>
          <w:bCs/>
          <w:sz w:val="24"/>
          <w:szCs w:val="24"/>
        </w:rPr>
        <w:t xml:space="preserve"> Nei – </w:t>
      </w:r>
      <w:sdt>
        <w:sdtPr>
          <w:rPr>
            <w:rFonts w:cstheme="minorHAnsi"/>
            <w:b/>
            <w:bCs/>
            <w:sz w:val="24"/>
            <w:szCs w:val="24"/>
          </w:rPr>
          <w:id w:val="2143380618"/>
          <w14:checkbox>
            <w14:checked w14:val="0"/>
            <w14:checkedState w14:val="2612" w14:font="MS Gothic"/>
            <w14:uncheckedState w14:val="2610" w14:font="MS Gothic"/>
          </w14:checkbox>
        </w:sdtPr>
        <w:sdtEndPr/>
        <w:sdtContent>
          <w:r w:rsidR="00622988" w:rsidRPr="008552E5">
            <w:rPr>
              <w:rFonts w:ascii="Segoe UI Symbol" w:eastAsia="MS Gothic" w:hAnsi="Segoe UI Symbol" w:cs="Segoe UI Symbol"/>
              <w:b/>
              <w:bCs/>
              <w:sz w:val="24"/>
              <w:szCs w:val="24"/>
            </w:rPr>
            <w:t>☐</w:t>
          </w:r>
        </w:sdtContent>
      </w:sdt>
      <w:r w:rsidR="00622988" w:rsidRPr="008552E5">
        <w:rPr>
          <w:rFonts w:cstheme="minorHAnsi"/>
          <w:b/>
          <w:bCs/>
          <w:sz w:val="24"/>
          <w:szCs w:val="24"/>
        </w:rPr>
        <w:t xml:space="preserve"> Uklart</w:t>
      </w:r>
    </w:p>
    <w:p w14:paraId="5B95D72F" w14:textId="77777777" w:rsidR="00F71102" w:rsidRDefault="00F71102" w:rsidP="00F71102">
      <w:pPr>
        <w:rPr>
          <w:b/>
          <w:bCs/>
        </w:rPr>
      </w:pPr>
      <w:r>
        <w:rPr>
          <w:b/>
          <w:bCs/>
        </w:rPr>
        <w:t>Tips:</w:t>
      </w:r>
      <w:r w:rsidR="00F41936">
        <w:rPr>
          <w:b/>
          <w:bCs/>
        </w:rPr>
        <w:t xml:space="preserve"> </w:t>
      </w:r>
      <w:r w:rsidR="00F41936">
        <w:t>De(t) overordnede formål med retningslinjen bør være klart beskrevet, og de forventede helsemessige fordeler av retningslinjen bør være spesifikke for det kliniske problem.</w:t>
      </w:r>
    </w:p>
    <w:p w14:paraId="1E6D0C0E" w14:textId="77777777" w:rsidR="00622988" w:rsidRPr="00F71102" w:rsidRDefault="0091789B" w:rsidP="00622988">
      <w:pPr>
        <w:rPr>
          <w:b/>
          <w:bCs/>
        </w:rPr>
      </w:pPr>
      <w:r w:rsidRPr="00F71102">
        <w:rPr>
          <w:b/>
          <w:bCs/>
        </w:rPr>
        <w:t>Kommentar:</w:t>
      </w:r>
    </w:p>
    <w:p w14:paraId="587430BA" w14:textId="77777777" w:rsidR="0091789B" w:rsidRDefault="0091789B" w:rsidP="00622988"/>
    <w:p w14:paraId="7C7E3FE2" w14:textId="77777777" w:rsidR="00F41936" w:rsidRDefault="00F41936" w:rsidP="00622988"/>
    <w:p w14:paraId="1265CC06" w14:textId="77777777" w:rsidR="0091789B" w:rsidRDefault="00F41936" w:rsidP="00153E1B">
      <w:pPr>
        <w:pStyle w:val="Heading3"/>
        <w:numPr>
          <w:ilvl w:val="0"/>
          <w:numId w:val="3"/>
        </w:numPr>
      </w:pPr>
      <w:r>
        <w:t>De(t) kliniske eller organisatoriske spørsmål i retningslinjen er klart beskrevet</w:t>
      </w:r>
    </w:p>
    <w:p w14:paraId="6650ACA9" w14:textId="77777777" w:rsidR="0091789B" w:rsidRPr="008552E5" w:rsidRDefault="00B7378A" w:rsidP="00B51B25">
      <w:pPr>
        <w:rPr>
          <w:rFonts w:cstheme="minorHAnsi"/>
          <w:b/>
          <w:bCs/>
          <w:sz w:val="24"/>
          <w:szCs w:val="24"/>
        </w:rPr>
      </w:pPr>
      <w:sdt>
        <w:sdtPr>
          <w:rPr>
            <w:rFonts w:eastAsia="MS Gothic" w:cstheme="minorHAnsi"/>
            <w:b/>
            <w:bCs/>
            <w:sz w:val="24"/>
            <w:szCs w:val="24"/>
          </w:rPr>
          <w:id w:val="640776509"/>
          <w14:checkbox>
            <w14:checked w14:val="0"/>
            <w14:checkedState w14:val="2612" w14:font="MS Gothic"/>
            <w14:uncheckedState w14:val="2610" w14:font="MS Gothic"/>
          </w14:checkbox>
        </w:sdtPr>
        <w:sdtEndPr/>
        <w:sdtContent>
          <w:r w:rsidR="0091789B" w:rsidRPr="008552E5">
            <w:rPr>
              <w:rFonts w:ascii="Segoe UI Symbol" w:eastAsia="MS Gothic" w:hAnsi="Segoe UI Symbol" w:cs="Segoe UI Symbol"/>
              <w:b/>
              <w:bCs/>
              <w:sz w:val="24"/>
              <w:szCs w:val="24"/>
            </w:rPr>
            <w:t>☐</w:t>
          </w:r>
        </w:sdtContent>
      </w:sdt>
      <w:r w:rsidR="0091789B" w:rsidRPr="008552E5">
        <w:rPr>
          <w:rFonts w:cstheme="minorHAnsi"/>
          <w:b/>
          <w:bCs/>
          <w:sz w:val="24"/>
          <w:szCs w:val="24"/>
        </w:rPr>
        <w:t xml:space="preserve"> Ja –  </w:t>
      </w:r>
      <w:sdt>
        <w:sdtPr>
          <w:rPr>
            <w:rFonts w:eastAsia="MS Gothic" w:cstheme="minorHAnsi"/>
            <w:b/>
            <w:bCs/>
            <w:sz w:val="24"/>
            <w:szCs w:val="24"/>
          </w:rPr>
          <w:id w:val="-2118510521"/>
          <w14:checkbox>
            <w14:checked w14:val="0"/>
            <w14:checkedState w14:val="2612" w14:font="MS Gothic"/>
            <w14:uncheckedState w14:val="2610" w14:font="MS Gothic"/>
          </w14:checkbox>
        </w:sdtPr>
        <w:sdtEndPr/>
        <w:sdtContent>
          <w:r w:rsidR="0091789B" w:rsidRPr="008552E5">
            <w:rPr>
              <w:rFonts w:ascii="Segoe UI Symbol" w:eastAsia="MS Gothic" w:hAnsi="Segoe UI Symbol" w:cs="Segoe UI Symbol"/>
              <w:b/>
              <w:bCs/>
              <w:sz w:val="24"/>
              <w:szCs w:val="24"/>
            </w:rPr>
            <w:t>☐</w:t>
          </w:r>
        </w:sdtContent>
      </w:sdt>
      <w:r w:rsidR="0091789B" w:rsidRPr="008552E5">
        <w:rPr>
          <w:rFonts w:cstheme="minorHAnsi"/>
          <w:b/>
          <w:bCs/>
          <w:sz w:val="24"/>
          <w:szCs w:val="24"/>
        </w:rPr>
        <w:t xml:space="preserve"> Nei – </w:t>
      </w:r>
      <w:sdt>
        <w:sdtPr>
          <w:rPr>
            <w:rFonts w:eastAsia="MS Gothic" w:cstheme="minorHAnsi"/>
            <w:b/>
            <w:bCs/>
            <w:sz w:val="24"/>
            <w:szCs w:val="24"/>
          </w:rPr>
          <w:id w:val="-1267916741"/>
          <w14:checkbox>
            <w14:checked w14:val="0"/>
            <w14:checkedState w14:val="2612" w14:font="MS Gothic"/>
            <w14:uncheckedState w14:val="2610" w14:font="MS Gothic"/>
          </w14:checkbox>
        </w:sdtPr>
        <w:sdtEndPr/>
        <w:sdtContent>
          <w:r w:rsidR="0091789B" w:rsidRPr="008552E5">
            <w:rPr>
              <w:rFonts w:ascii="Segoe UI Symbol" w:eastAsia="MS Gothic" w:hAnsi="Segoe UI Symbol" w:cs="Segoe UI Symbol"/>
              <w:b/>
              <w:bCs/>
              <w:sz w:val="24"/>
              <w:szCs w:val="24"/>
            </w:rPr>
            <w:t>☐</w:t>
          </w:r>
        </w:sdtContent>
      </w:sdt>
      <w:r w:rsidR="0091789B" w:rsidRPr="008552E5">
        <w:rPr>
          <w:rFonts w:cstheme="minorHAnsi"/>
          <w:b/>
          <w:bCs/>
          <w:sz w:val="24"/>
          <w:szCs w:val="24"/>
        </w:rPr>
        <w:t xml:space="preserve"> Uklart</w:t>
      </w:r>
    </w:p>
    <w:p w14:paraId="3FFCCF39" w14:textId="77777777" w:rsidR="00F71102" w:rsidRPr="00F41936" w:rsidRDefault="00F71102" w:rsidP="00F71102">
      <w:r>
        <w:rPr>
          <w:b/>
          <w:bCs/>
        </w:rPr>
        <w:t>Tips:</w:t>
      </w:r>
      <w:r w:rsidR="00F41936">
        <w:rPr>
          <w:b/>
          <w:bCs/>
        </w:rPr>
        <w:t xml:space="preserve"> </w:t>
      </w:r>
      <w:r w:rsidR="00F41936">
        <w:t>Se etter PICO:</w:t>
      </w:r>
    </w:p>
    <w:p w14:paraId="60A692E6" w14:textId="77777777" w:rsidR="00F41936" w:rsidRDefault="00F41936" w:rsidP="00F71102">
      <w:pPr>
        <w:pStyle w:val="ListParagraph"/>
        <w:numPr>
          <w:ilvl w:val="0"/>
          <w:numId w:val="6"/>
        </w:numPr>
      </w:pPr>
      <w:r>
        <w:t>P – Problem eller pasient/populasjon</w:t>
      </w:r>
    </w:p>
    <w:p w14:paraId="715E6F8C" w14:textId="77777777" w:rsidR="00F41936" w:rsidRDefault="00F41936" w:rsidP="00F71102">
      <w:pPr>
        <w:pStyle w:val="ListParagraph"/>
        <w:numPr>
          <w:ilvl w:val="0"/>
          <w:numId w:val="6"/>
        </w:numPr>
      </w:pPr>
      <w:r>
        <w:t>I – Intervensjon</w:t>
      </w:r>
    </w:p>
    <w:p w14:paraId="4EEA4093" w14:textId="77777777" w:rsidR="001E55DB" w:rsidRDefault="001E55DB" w:rsidP="00F71102">
      <w:pPr>
        <w:pStyle w:val="ListParagraph"/>
        <w:numPr>
          <w:ilvl w:val="0"/>
          <w:numId w:val="6"/>
        </w:numPr>
      </w:pPr>
      <w:r>
        <w:t xml:space="preserve">C – Eventuelle sammenligningstiltak (engelsk: </w:t>
      </w:r>
      <w:proofErr w:type="spellStart"/>
      <w:r>
        <w:t>Comparator</w:t>
      </w:r>
      <w:proofErr w:type="spellEnd"/>
      <w:r>
        <w:t>)</w:t>
      </w:r>
    </w:p>
    <w:p w14:paraId="0BBC24D7" w14:textId="77777777" w:rsidR="00F71102" w:rsidRPr="00F71102" w:rsidRDefault="001E55DB" w:rsidP="00F71102">
      <w:pPr>
        <w:pStyle w:val="ListParagraph"/>
        <w:numPr>
          <w:ilvl w:val="0"/>
          <w:numId w:val="6"/>
        </w:numPr>
      </w:pPr>
      <w:r>
        <w:t xml:space="preserve">O – Utfall eller endepunkt (engelsk: </w:t>
      </w:r>
      <w:proofErr w:type="spellStart"/>
      <w:r>
        <w:t>Outcome</w:t>
      </w:r>
      <w:proofErr w:type="spellEnd"/>
      <w:r>
        <w:t>)</w:t>
      </w:r>
      <w:r w:rsidR="00F41936">
        <w:t xml:space="preserve"> </w:t>
      </w:r>
    </w:p>
    <w:p w14:paraId="4BDE12FD" w14:textId="77777777" w:rsidR="00F71102" w:rsidRPr="00F71102" w:rsidRDefault="00F71102" w:rsidP="00F71102">
      <w:pPr>
        <w:rPr>
          <w:b/>
          <w:bCs/>
        </w:rPr>
      </w:pPr>
      <w:r w:rsidRPr="00F71102">
        <w:rPr>
          <w:b/>
          <w:bCs/>
        </w:rPr>
        <w:t>Kommentar:</w:t>
      </w:r>
    </w:p>
    <w:p w14:paraId="218B474F" w14:textId="77777777" w:rsidR="00F71102" w:rsidRDefault="00F71102" w:rsidP="00F71102"/>
    <w:p w14:paraId="773B5B8A" w14:textId="77777777" w:rsidR="001D5286" w:rsidRDefault="001D5286" w:rsidP="00F71102"/>
    <w:p w14:paraId="3B33C607" w14:textId="77777777" w:rsidR="001E55DB" w:rsidRDefault="001E55DB" w:rsidP="001E55DB">
      <w:pPr>
        <w:pStyle w:val="Heading3"/>
        <w:numPr>
          <w:ilvl w:val="0"/>
          <w:numId w:val="3"/>
        </w:numPr>
      </w:pPr>
      <w:r>
        <w:t xml:space="preserve">Populasjonene (pasienter, </w:t>
      </w:r>
      <w:proofErr w:type="gramStart"/>
      <w:r>
        <w:t>brukere,</w:t>
      </w:r>
      <w:proofErr w:type="gramEnd"/>
      <w:r>
        <w:t xml:space="preserve"> befolkning) retningslinjen omfatter er klart beskrevet</w:t>
      </w:r>
    </w:p>
    <w:p w14:paraId="4C40CEFD" w14:textId="77777777" w:rsidR="001E55DB" w:rsidRPr="008552E5" w:rsidRDefault="00B7378A" w:rsidP="001E55DB">
      <w:pPr>
        <w:rPr>
          <w:rFonts w:cstheme="minorHAnsi"/>
          <w:b/>
          <w:bCs/>
          <w:sz w:val="24"/>
          <w:szCs w:val="24"/>
        </w:rPr>
      </w:pPr>
      <w:sdt>
        <w:sdtPr>
          <w:rPr>
            <w:rFonts w:cstheme="minorHAnsi"/>
            <w:b/>
            <w:bCs/>
            <w:sz w:val="24"/>
            <w:szCs w:val="24"/>
          </w:rPr>
          <w:id w:val="-1919239783"/>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Ja –  </w:t>
      </w:r>
      <w:sdt>
        <w:sdtPr>
          <w:rPr>
            <w:rFonts w:cstheme="minorHAnsi"/>
            <w:b/>
            <w:bCs/>
            <w:sz w:val="24"/>
            <w:szCs w:val="24"/>
          </w:rPr>
          <w:id w:val="2017491383"/>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Nei – </w:t>
      </w:r>
      <w:sdt>
        <w:sdtPr>
          <w:rPr>
            <w:rFonts w:cstheme="minorHAnsi"/>
            <w:b/>
            <w:bCs/>
            <w:sz w:val="24"/>
            <w:szCs w:val="24"/>
          </w:rPr>
          <w:id w:val="-1081677360"/>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Uklart</w:t>
      </w:r>
    </w:p>
    <w:p w14:paraId="6D518E95" w14:textId="77777777" w:rsidR="001E55DB" w:rsidRPr="001E55DB" w:rsidRDefault="001E55DB" w:rsidP="001E55DB">
      <w:r>
        <w:rPr>
          <w:b/>
          <w:bCs/>
        </w:rPr>
        <w:t xml:space="preserve">Tips: </w:t>
      </w:r>
      <w:r>
        <w:t>Se etter beskrivelse av populasjonen med hensyn til for eksempel alder, kjønn, sykdom og dennes alvorlighetsgrad, eventuelle følgesykdommer</w:t>
      </w:r>
      <w:r w:rsidR="005B7079">
        <w:t>.</w:t>
      </w:r>
    </w:p>
    <w:p w14:paraId="6CD7DFB0" w14:textId="77777777" w:rsidR="001E55DB" w:rsidRPr="00F71102" w:rsidRDefault="001E55DB" w:rsidP="001E55DB">
      <w:pPr>
        <w:rPr>
          <w:b/>
          <w:bCs/>
        </w:rPr>
      </w:pPr>
      <w:r w:rsidRPr="00F71102">
        <w:rPr>
          <w:b/>
          <w:bCs/>
        </w:rPr>
        <w:t>Kommentar:</w:t>
      </w:r>
    </w:p>
    <w:p w14:paraId="30AD62FE" w14:textId="77777777" w:rsidR="001E55DB" w:rsidRDefault="001E55DB" w:rsidP="001E55DB"/>
    <w:p w14:paraId="06BB6E16" w14:textId="77777777" w:rsidR="001E55DB" w:rsidRDefault="001E55DB">
      <w:pPr>
        <w:spacing w:after="160"/>
        <w:rPr>
          <w:rFonts w:eastAsia="Times New Roman" w:cstheme="minorHAnsi"/>
          <w:b/>
          <w:bCs/>
          <w:color w:val="004F81"/>
          <w:kern w:val="36"/>
          <w:sz w:val="40"/>
          <w:szCs w:val="40"/>
          <w:shd w:val="clear" w:color="auto" w:fill="FFFFFF"/>
          <w:lang w:eastAsia="nb-NO"/>
        </w:rPr>
      </w:pPr>
      <w:r>
        <w:br w:type="page"/>
      </w:r>
    </w:p>
    <w:p w14:paraId="5F7B043A" w14:textId="77777777" w:rsidR="001E55DB" w:rsidRPr="004879F9" w:rsidRDefault="001E55DB" w:rsidP="00BE397B">
      <w:pPr>
        <w:pStyle w:val="Heading1"/>
        <w:numPr>
          <w:ilvl w:val="0"/>
          <w:numId w:val="10"/>
        </w:numPr>
      </w:pPr>
      <w:r>
        <w:lastRenderedPageBreak/>
        <w:t>Involvering av interessenter</w:t>
      </w:r>
    </w:p>
    <w:p w14:paraId="0D5E14CB" w14:textId="77777777" w:rsidR="001E55DB" w:rsidRDefault="00BA3B78" w:rsidP="001E55DB">
      <w:pPr>
        <w:pStyle w:val="Heading3"/>
        <w:numPr>
          <w:ilvl w:val="0"/>
          <w:numId w:val="3"/>
        </w:numPr>
      </w:pPr>
      <w:r>
        <w:t>Arbeidsgruppen som har utarbeidet retningslinjen har med personer fra alle relevante faggrupper</w:t>
      </w:r>
    </w:p>
    <w:p w14:paraId="6D505C8D" w14:textId="77777777" w:rsidR="001E55DB" w:rsidRPr="008552E5" w:rsidRDefault="00B7378A" w:rsidP="001E55DB">
      <w:pPr>
        <w:rPr>
          <w:rFonts w:cstheme="minorHAnsi"/>
          <w:b/>
          <w:bCs/>
          <w:sz w:val="24"/>
          <w:szCs w:val="24"/>
        </w:rPr>
      </w:pPr>
      <w:sdt>
        <w:sdtPr>
          <w:rPr>
            <w:rFonts w:cstheme="minorHAnsi"/>
            <w:b/>
            <w:bCs/>
            <w:sz w:val="24"/>
            <w:szCs w:val="24"/>
          </w:rPr>
          <w:id w:val="898710558"/>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Ja –  </w:t>
      </w:r>
      <w:sdt>
        <w:sdtPr>
          <w:rPr>
            <w:rFonts w:cstheme="minorHAnsi"/>
            <w:b/>
            <w:bCs/>
            <w:sz w:val="24"/>
            <w:szCs w:val="24"/>
          </w:rPr>
          <w:id w:val="-1979220982"/>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Nei – </w:t>
      </w:r>
      <w:sdt>
        <w:sdtPr>
          <w:rPr>
            <w:rFonts w:cstheme="minorHAnsi"/>
            <w:b/>
            <w:bCs/>
            <w:sz w:val="24"/>
            <w:szCs w:val="24"/>
          </w:rPr>
          <w:id w:val="-305865066"/>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Uklart</w:t>
      </w:r>
    </w:p>
    <w:p w14:paraId="3EFB7EE4" w14:textId="77777777" w:rsidR="001E55DB" w:rsidRPr="00BA3B78" w:rsidRDefault="001E55DB" w:rsidP="001E55DB">
      <w:r>
        <w:rPr>
          <w:b/>
          <w:bCs/>
        </w:rPr>
        <w:t>Tips:</w:t>
      </w:r>
      <w:r w:rsidR="00BA3B78">
        <w:rPr>
          <w:b/>
          <w:bCs/>
        </w:rPr>
        <w:t xml:space="preserve"> </w:t>
      </w:r>
      <w:r w:rsidR="00BA3B78" w:rsidRPr="00BA3B78">
        <w:t>Opplysninger om retningslinjegruppens sammensetning, fagdisiplin og relevant ekspertise bør være tilgjengelig. Dette punktet gjelder alle som har vært aktivt med i arbeidet, ikke de som har hatt retningslinjen til gjennomsyn (se punkt 13)</w:t>
      </w:r>
      <w:r w:rsidR="006D289E">
        <w:t>.</w:t>
      </w:r>
    </w:p>
    <w:p w14:paraId="513FB96F" w14:textId="77777777" w:rsidR="001E55DB" w:rsidRPr="00F71102" w:rsidRDefault="001E55DB" w:rsidP="001E55DB">
      <w:pPr>
        <w:rPr>
          <w:b/>
          <w:bCs/>
        </w:rPr>
      </w:pPr>
      <w:r w:rsidRPr="00F71102">
        <w:rPr>
          <w:b/>
          <w:bCs/>
        </w:rPr>
        <w:t>Kommentar:</w:t>
      </w:r>
    </w:p>
    <w:p w14:paraId="14B9B18A" w14:textId="77777777" w:rsidR="001E55DB" w:rsidRDefault="001E55DB" w:rsidP="001E55DB"/>
    <w:p w14:paraId="32DCC949" w14:textId="77777777" w:rsidR="00BA3B78" w:rsidRDefault="00BA3B78" w:rsidP="001E55DB"/>
    <w:p w14:paraId="5B22BA4D" w14:textId="77777777" w:rsidR="001E55DB" w:rsidRDefault="00BA3B78" w:rsidP="001E55DB">
      <w:pPr>
        <w:pStyle w:val="Heading3"/>
        <w:numPr>
          <w:ilvl w:val="0"/>
          <w:numId w:val="3"/>
        </w:numPr>
      </w:pPr>
      <w:r>
        <w:t>Synspunkter og ønsker fra populasjonen retningslinjen omhandler (pasienter, brukere, befolkning</w:t>
      </w:r>
      <w:r w:rsidR="006D289E">
        <w:t>,</w:t>
      </w:r>
      <w:r>
        <w:t xml:space="preserve"> etc.) er forsøkt inkludert</w:t>
      </w:r>
    </w:p>
    <w:p w14:paraId="5E52126F" w14:textId="77777777" w:rsidR="001E55DB" w:rsidRPr="008552E5" w:rsidRDefault="00B7378A" w:rsidP="001E55DB">
      <w:pPr>
        <w:rPr>
          <w:rFonts w:cstheme="minorHAnsi"/>
          <w:b/>
          <w:bCs/>
          <w:sz w:val="24"/>
          <w:szCs w:val="24"/>
        </w:rPr>
      </w:pPr>
      <w:sdt>
        <w:sdtPr>
          <w:rPr>
            <w:rFonts w:cstheme="minorHAnsi"/>
            <w:b/>
            <w:bCs/>
            <w:sz w:val="24"/>
            <w:szCs w:val="24"/>
          </w:rPr>
          <w:id w:val="2021888548"/>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Ja –  </w:t>
      </w:r>
      <w:sdt>
        <w:sdtPr>
          <w:rPr>
            <w:rFonts w:cstheme="minorHAnsi"/>
            <w:b/>
            <w:bCs/>
            <w:sz w:val="24"/>
            <w:szCs w:val="24"/>
          </w:rPr>
          <w:id w:val="-649199219"/>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Nei – </w:t>
      </w:r>
      <w:sdt>
        <w:sdtPr>
          <w:rPr>
            <w:rFonts w:cstheme="minorHAnsi"/>
            <w:b/>
            <w:bCs/>
            <w:sz w:val="24"/>
            <w:szCs w:val="24"/>
          </w:rPr>
          <w:id w:val="-1179660625"/>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Uklart</w:t>
      </w:r>
    </w:p>
    <w:p w14:paraId="0D9A0CD6" w14:textId="77777777" w:rsidR="001E55DB" w:rsidRPr="00BA3B78" w:rsidRDefault="001E55DB" w:rsidP="001E55DB">
      <w:r>
        <w:rPr>
          <w:b/>
          <w:bCs/>
        </w:rPr>
        <w:t>Tips:</w:t>
      </w:r>
      <w:r w:rsidR="00BA3B78">
        <w:rPr>
          <w:b/>
          <w:bCs/>
        </w:rPr>
        <w:t xml:space="preserve"> </w:t>
      </w:r>
      <w:r w:rsidR="00BA3B78">
        <w:t>Har arbeidsgruppen</w:t>
      </w:r>
      <w:r w:rsidR="00C7439C">
        <w:t xml:space="preserve"> for eksempel</w:t>
      </w:r>
      <w:r w:rsidR="00BA3B78">
        <w:t xml:space="preserve"> involvert pasientrepresentanter som en del av arbeidsgruppen, intervjuet pasienter eller søkt etter og gjennomgått litteratur om pasientopplevelser?</w:t>
      </w:r>
    </w:p>
    <w:p w14:paraId="69EB1F6B" w14:textId="77777777" w:rsidR="001E55DB" w:rsidRPr="00F71102" w:rsidRDefault="001E55DB" w:rsidP="001E55DB">
      <w:pPr>
        <w:rPr>
          <w:b/>
          <w:bCs/>
        </w:rPr>
      </w:pPr>
      <w:r w:rsidRPr="00F71102">
        <w:rPr>
          <w:b/>
          <w:bCs/>
        </w:rPr>
        <w:t>Kommentar:</w:t>
      </w:r>
    </w:p>
    <w:p w14:paraId="7C21361E" w14:textId="77777777" w:rsidR="001E55DB" w:rsidRDefault="001E55DB" w:rsidP="001E55DB"/>
    <w:p w14:paraId="21260C78" w14:textId="77777777" w:rsidR="00BA3B78" w:rsidRDefault="00BA3B78" w:rsidP="001E55DB"/>
    <w:p w14:paraId="4BB91CE7" w14:textId="77777777" w:rsidR="001E55DB" w:rsidRDefault="00BA3B78" w:rsidP="001E55DB">
      <w:pPr>
        <w:pStyle w:val="Heading3"/>
        <w:numPr>
          <w:ilvl w:val="0"/>
          <w:numId w:val="3"/>
        </w:numPr>
      </w:pPr>
      <w:r>
        <w:t>Retningslinjens målgruppe (de som skal bruke retningslinjen) er klart definert</w:t>
      </w:r>
    </w:p>
    <w:p w14:paraId="1796A46F" w14:textId="77777777" w:rsidR="001E55DB" w:rsidRPr="008552E5" w:rsidRDefault="00B7378A" w:rsidP="001E55DB">
      <w:pPr>
        <w:rPr>
          <w:rFonts w:cstheme="minorHAnsi"/>
          <w:b/>
          <w:bCs/>
          <w:sz w:val="24"/>
          <w:szCs w:val="24"/>
        </w:rPr>
      </w:pPr>
      <w:sdt>
        <w:sdtPr>
          <w:rPr>
            <w:rFonts w:cstheme="minorHAnsi"/>
            <w:b/>
            <w:bCs/>
            <w:sz w:val="24"/>
            <w:szCs w:val="24"/>
          </w:rPr>
          <w:id w:val="1986354664"/>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Ja –  </w:t>
      </w:r>
      <w:sdt>
        <w:sdtPr>
          <w:rPr>
            <w:rFonts w:cstheme="minorHAnsi"/>
            <w:b/>
            <w:bCs/>
            <w:sz w:val="24"/>
            <w:szCs w:val="24"/>
          </w:rPr>
          <w:id w:val="-307560500"/>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Nei – </w:t>
      </w:r>
      <w:sdt>
        <w:sdtPr>
          <w:rPr>
            <w:rFonts w:cstheme="minorHAnsi"/>
            <w:b/>
            <w:bCs/>
            <w:sz w:val="24"/>
            <w:szCs w:val="24"/>
          </w:rPr>
          <w:id w:val="-1639944676"/>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Uklart</w:t>
      </w:r>
    </w:p>
    <w:p w14:paraId="092EF9FD" w14:textId="77777777" w:rsidR="001E55DB" w:rsidRDefault="001E55DB" w:rsidP="001E55DB">
      <w:pPr>
        <w:rPr>
          <w:b/>
          <w:bCs/>
        </w:rPr>
      </w:pPr>
      <w:r>
        <w:rPr>
          <w:b/>
          <w:bCs/>
        </w:rPr>
        <w:t>Tips:</w:t>
      </w:r>
      <w:r w:rsidR="00BA3B78">
        <w:rPr>
          <w:b/>
          <w:bCs/>
        </w:rPr>
        <w:t xml:space="preserve"> </w:t>
      </w:r>
      <w:r w:rsidR="00BA3B78">
        <w:t>Brukerne skal være klart definert i retningslinjen slik at de umiddelbart kan avgjøre om den er relevant for dem. Brukerne av en retningslinje om ryggsmerter kan for eksempel inkludere allment praktiserende leger, nevrologer, ortopeder, revmatologer og fysioterapeuter.</w:t>
      </w:r>
    </w:p>
    <w:p w14:paraId="6A391335" w14:textId="77777777" w:rsidR="001E55DB" w:rsidRPr="00F71102" w:rsidRDefault="001E55DB" w:rsidP="001E55DB">
      <w:pPr>
        <w:rPr>
          <w:b/>
          <w:bCs/>
        </w:rPr>
      </w:pPr>
      <w:r w:rsidRPr="00F71102">
        <w:rPr>
          <w:b/>
          <w:bCs/>
        </w:rPr>
        <w:t>Kommentar:</w:t>
      </w:r>
    </w:p>
    <w:p w14:paraId="2AA2D037" w14:textId="77777777" w:rsidR="001E55DB" w:rsidRDefault="001E55DB" w:rsidP="001E55DB"/>
    <w:p w14:paraId="431AA067" w14:textId="77777777" w:rsidR="00BA3B78" w:rsidRDefault="00BA3B78">
      <w:pPr>
        <w:spacing w:after="160"/>
      </w:pPr>
      <w:r>
        <w:br w:type="page"/>
      </w:r>
    </w:p>
    <w:p w14:paraId="6F8861C3" w14:textId="77777777" w:rsidR="00BA3B78" w:rsidRPr="004879F9" w:rsidRDefault="00BA3B78" w:rsidP="00BE397B">
      <w:pPr>
        <w:pStyle w:val="Heading1"/>
        <w:numPr>
          <w:ilvl w:val="0"/>
          <w:numId w:val="10"/>
        </w:numPr>
      </w:pPr>
      <w:r>
        <w:lastRenderedPageBreak/>
        <w:t>Metodisk nøyaktighet</w:t>
      </w:r>
    </w:p>
    <w:p w14:paraId="5E1B6794" w14:textId="77777777" w:rsidR="001E55DB" w:rsidRDefault="00BA3B78" w:rsidP="001E55DB">
      <w:pPr>
        <w:pStyle w:val="Heading3"/>
        <w:numPr>
          <w:ilvl w:val="0"/>
          <w:numId w:val="3"/>
        </w:numPr>
      </w:pPr>
      <w:r>
        <w:t>Systematiske metoder ble brukt for å søke etter kunnskapsgrunnlaget</w:t>
      </w:r>
    </w:p>
    <w:p w14:paraId="5C618EC7" w14:textId="77777777" w:rsidR="001E55DB" w:rsidRPr="008552E5" w:rsidRDefault="00B7378A" w:rsidP="001E55DB">
      <w:pPr>
        <w:rPr>
          <w:rFonts w:cstheme="minorHAnsi"/>
          <w:b/>
          <w:bCs/>
          <w:sz w:val="24"/>
          <w:szCs w:val="24"/>
        </w:rPr>
      </w:pPr>
      <w:sdt>
        <w:sdtPr>
          <w:rPr>
            <w:rFonts w:cstheme="minorHAnsi"/>
            <w:b/>
            <w:bCs/>
            <w:sz w:val="24"/>
            <w:szCs w:val="24"/>
          </w:rPr>
          <w:id w:val="2050104137"/>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Ja –  </w:t>
      </w:r>
      <w:sdt>
        <w:sdtPr>
          <w:rPr>
            <w:rFonts w:cstheme="minorHAnsi"/>
            <w:b/>
            <w:bCs/>
            <w:sz w:val="24"/>
            <w:szCs w:val="24"/>
          </w:rPr>
          <w:id w:val="-99868904"/>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Nei – </w:t>
      </w:r>
      <w:sdt>
        <w:sdtPr>
          <w:rPr>
            <w:rFonts w:cstheme="minorHAnsi"/>
            <w:b/>
            <w:bCs/>
            <w:sz w:val="24"/>
            <w:szCs w:val="24"/>
          </w:rPr>
          <w:id w:val="984510288"/>
          <w14:checkbox>
            <w14:checked w14:val="0"/>
            <w14:checkedState w14:val="2612" w14:font="MS Gothic"/>
            <w14:uncheckedState w14:val="2610" w14:font="MS Gothic"/>
          </w14:checkbox>
        </w:sdtPr>
        <w:sdtEndPr/>
        <w:sdtContent>
          <w:r w:rsidR="001E55DB" w:rsidRPr="008552E5">
            <w:rPr>
              <w:rFonts w:ascii="Segoe UI Symbol" w:eastAsia="MS Gothic" w:hAnsi="Segoe UI Symbol" w:cs="Segoe UI Symbol"/>
              <w:b/>
              <w:bCs/>
              <w:sz w:val="24"/>
              <w:szCs w:val="24"/>
            </w:rPr>
            <w:t>☐</w:t>
          </w:r>
        </w:sdtContent>
      </w:sdt>
      <w:r w:rsidR="001E55DB" w:rsidRPr="008552E5">
        <w:rPr>
          <w:rFonts w:cstheme="minorHAnsi"/>
          <w:b/>
          <w:bCs/>
          <w:sz w:val="24"/>
          <w:szCs w:val="24"/>
        </w:rPr>
        <w:t xml:space="preserve"> Uklart</w:t>
      </w:r>
    </w:p>
    <w:p w14:paraId="25AF455B" w14:textId="77777777" w:rsidR="001E55DB" w:rsidRPr="00BE397B" w:rsidRDefault="001E55DB" w:rsidP="001E55DB">
      <w:r>
        <w:rPr>
          <w:b/>
          <w:bCs/>
        </w:rPr>
        <w:t>Tips:</w:t>
      </w:r>
      <w:r w:rsidR="00BE397B">
        <w:rPr>
          <w:b/>
          <w:bCs/>
        </w:rPr>
        <w:t xml:space="preserve"> </w:t>
      </w:r>
      <w:r w:rsidR="00BE397B">
        <w:t>Det bør tydelig fremgå hvor og hvordan det er søkt etter kunnskapsgrunnlaget. En beskrivelse av hvilke kilder som er brukt samt fullstendige søkestrategier for alle kilder bør være tilgjengelig. Søkestrategiene bør være så omfattende som mulig og være detaljerte nok til å kunne reproduseres.</w:t>
      </w:r>
    </w:p>
    <w:p w14:paraId="50047E76" w14:textId="77777777" w:rsidR="001E55DB" w:rsidRPr="00F71102" w:rsidRDefault="001E55DB" w:rsidP="001E55DB">
      <w:pPr>
        <w:rPr>
          <w:b/>
          <w:bCs/>
        </w:rPr>
      </w:pPr>
      <w:r w:rsidRPr="00F71102">
        <w:rPr>
          <w:b/>
          <w:bCs/>
        </w:rPr>
        <w:t>Kommentar:</w:t>
      </w:r>
    </w:p>
    <w:p w14:paraId="57745CDE" w14:textId="77777777" w:rsidR="001E55DB" w:rsidRDefault="001E55DB" w:rsidP="001E55DB"/>
    <w:p w14:paraId="261B8EFC" w14:textId="77777777" w:rsidR="00BE397B" w:rsidRDefault="00BE397B" w:rsidP="001E55DB"/>
    <w:p w14:paraId="0A492753" w14:textId="77777777" w:rsidR="0091789B" w:rsidRDefault="00BE397B" w:rsidP="00153E1B">
      <w:pPr>
        <w:pStyle w:val="Heading3"/>
        <w:numPr>
          <w:ilvl w:val="0"/>
          <w:numId w:val="3"/>
        </w:numPr>
      </w:pPr>
      <w:r>
        <w:t>Kriterier for utvelgelse av kunnskapsgrunnlaget er klart beskrevet</w:t>
      </w:r>
    </w:p>
    <w:p w14:paraId="33766376" w14:textId="77777777" w:rsidR="0091789B" w:rsidRPr="008552E5" w:rsidRDefault="00B7378A" w:rsidP="00B51B25">
      <w:pPr>
        <w:rPr>
          <w:rFonts w:cstheme="minorHAnsi"/>
          <w:b/>
          <w:bCs/>
          <w:sz w:val="24"/>
          <w:szCs w:val="24"/>
        </w:rPr>
      </w:pPr>
      <w:sdt>
        <w:sdtPr>
          <w:rPr>
            <w:rFonts w:cstheme="minorHAnsi"/>
            <w:b/>
            <w:bCs/>
            <w:sz w:val="24"/>
            <w:szCs w:val="24"/>
          </w:rPr>
          <w:id w:val="351075278"/>
          <w14:checkbox>
            <w14:checked w14:val="0"/>
            <w14:checkedState w14:val="2612" w14:font="MS Gothic"/>
            <w14:uncheckedState w14:val="2610" w14:font="MS Gothic"/>
          </w14:checkbox>
        </w:sdtPr>
        <w:sdtEndPr/>
        <w:sdtContent>
          <w:r w:rsidR="0091789B" w:rsidRPr="008552E5">
            <w:rPr>
              <w:rFonts w:ascii="Segoe UI Symbol" w:eastAsia="MS Gothic" w:hAnsi="Segoe UI Symbol" w:cs="Segoe UI Symbol"/>
              <w:b/>
              <w:bCs/>
              <w:sz w:val="24"/>
              <w:szCs w:val="24"/>
            </w:rPr>
            <w:t>☐</w:t>
          </w:r>
        </w:sdtContent>
      </w:sdt>
      <w:r w:rsidR="0091789B" w:rsidRPr="008552E5">
        <w:rPr>
          <w:rFonts w:cstheme="minorHAnsi"/>
          <w:b/>
          <w:bCs/>
          <w:sz w:val="24"/>
          <w:szCs w:val="24"/>
        </w:rPr>
        <w:t xml:space="preserve"> Ja –  </w:t>
      </w:r>
      <w:sdt>
        <w:sdtPr>
          <w:rPr>
            <w:rFonts w:cstheme="minorHAnsi"/>
            <w:b/>
            <w:bCs/>
            <w:sz w:val="24"/>
            <w:szCs w:val="24"/>
          </w:rPr>
          <w:id w:val="1971933997"/>
          <w14:checkbox>
            <w14:checked w14:val="0"/>
            <w14:checkedState w14:val="2612" w14:font="MS Gothic"/>
            <w14:uncheckedState w14:val="2610" w14:font="MS Gothic"/>
          </w14:checkbox>
        </w:sdtPr>
        <w:sdtEndPr/>
        <w:sdtContent>
          <w:r w:rsidR="0091789B" w:rsidRPr="008552E5">
            <w:rPr>
              <w:rFonts w:ascii="Segoe UI Symbol" w:eastAsia="MS Gothic" w:hAnsi="Segoe UI Symbol" w:cs="Segoe UI Symbol"/>
              <w:b/>
              <w:bCs/>
              <w:sz w:val="24"/>
              <w:szCs w:val="24"/>
            </w:rPr>
            <w:t>☐</w:t>
          </w:r>
        </w:sdtContent>
      </w:sdt>
      <w:r w:rsidR="0091789B" w:rsidRPr="008552E5">
        <w:rPr>
          <w:rFonts w:cstheme="minorHAnsi"/>
          <w:b/>
          <w:bCs/>
          <w:sz w:val="24"/>
          <w:szCs w:val="24"/>
        </w:rPr>
        <w:t xml:space="preserve"> Nei – </w:t>
      </w:r>
      <w:sdt>
        <w:sdtPr>
          <w:rPr>
            <w:rFonts w:cstheme="minorHAnsi"/>
            <w:b/>
            <w:bCs/>
            <w:sz w:val="24"/>
            <w:szCs w:val="24"/>
          </w:rPr>
          <w:id w:val="1168211653"/>
          <w14:checkbox>
            <w14:checked w14:val="0"/>
            <w14:checkedState w14:val="2612" w14:font="MS Gothic"/>
            <w14:uncheckedState w14:val="2610" w14:font="MS Gothic"/>
          </w14:checkbox>
        </w:sdtPr>
        <w:sdtEndPr/>
        <w:sdtContent>
          <w:r w:rsidR="0091789B" w:rsidRPr="008552E5">
            <w:rPr>
              <w:rFonts w:ascii="Segoe UI Symbol" w:eastAsia="MS Gothic" w:hAnsi="Segoe UI Symbol" w:cs="Segoe UI Symbol"/>
              <w:b/>
              <w:bCs/>
              <w:sz w:val="24"/>
              <w:szCs w:val="24"/>
            </w:rPr>
            <w:t>☐</w:t>
          </w:r>
        </w:sdtContent>
      </w:sdt>
      <w:r w:rsidR="0091789B" w:rsidRPr="008552E5">
        <w:rPr>
          <w:rFonts w:cstheme="minorHAnsi"/>
          <w:b/>
          <w:bCs/>
          <w:sz w:val="24"/>
          <w:szCs w:val="24"/>
        </w:rPr>
        <w:t xml:space="preserve"> Uklart</w:t>
      </w:r>
    </w:p>
    <w:p w14:paraId="5FD26435" w14:textId="77777777" w:rsidR="00F71102" w:rsidRPr="00BE397B" w:rsidRDefault="00F71102" w:rsidP="00F71102">
      <w:r>
        <w:rPr>
          <w:b/>
          <w:bCs/>
        </w:rPr>
        <w:t>Tips:</w:t>
      </w:r>
      <w:r w:rsidR="00BE397B">
        <w:rPr>
          <w:b/>
          <w:bCs/>
        </w:rPr>
        <w:t xml:space="preserve"> </w:t>
      </w:r>
      <w:r w:rsidR="00BE397B">
        <w:t xml:space="preserve">Kriterier for å inkludere/ekskludere dokumentasjon som er funnet ved søk, bør </w:t>
      </w:r>
      <w:proofErr w:type="gramStart"/>
      <w:r w:rsidR="00BE397B">
        <w:t>fremgå</w:t>
      </w:r>
      <w:proofErr w:type="gramEnd"/>
      <w:r w:rsidR="00BE397B">
        <w:t xml:space="preserve">. Disse kriteriene bør være nøye beskrevet, og det bør redegjøres for begrunnelsen for å inkludere/ekskludere ulike studier. </w:t>
      </w:r>
      <w:r w:rsidR="001F60C2">
        <w:t>For eksempel</w:t>
      </w:r>
      <w:r w:rsidR="00BE397B">
        <w:t xml:space="preserve"> kan forfattere av kliniske retningslinjer beslutte kun å inkludere artikler fra randomiserte kliniske forsøk og utelukke artikler som ikke er skrevet på engelsk eller skandinaviske språk.</w:t>
      </w:r>
    </w:p>
    <w:p w14:paraId="255B23E4" w14:textId="77777777" w:rsidR="00F71102" w:rsidRPr="00F71102" w:rsidRDefault="00F71102" w:rsidP="00F71102">
      <w:pPr>
        <w:rPr>
          <w:b/>
          <w:bCs/>
        </w:rPr>
      </w:pPr>
      <w:r w:rsidRPr="00F71102">
        <w:rPr>
          <w:b/>
          <w:bCs/>
        </w:rPr>
        <w:t>Kommentar:</w:t>
      </w:r>
    </w:p>
    <w:p w14:paraId="347CA51D" w14:textId="77777777" w:rsidR="00F71102" w:rsidRDefault="00F71102" w:rsidP="00F71102"/>
    <w:p w14:paraId="2CD727B9" w14:textId="77777777" w:rsidR="0091789B" w:rsidRDefault="0091789B" w:rsidP="0091789B"/>
    <w:p w14:paraId="551BA40C" w14:textId="77777777" w:rsidR="0091789B" w:rsidRDefault="00BE397B" w:rsidP="00153E1B">
      <w:pPr>
        <w:pStyle w:val="Heading3"/>
        <w:numPr>
          <w:ilvl w:val="0"/>
          <w:numId w:val="3"/>
        </w:numPr>
      </w:pPr>
      <w:r>
        <w:t>Styrker og svakheter ved kunnskapsgrunnlaget er klart beskrevet</w:t>
      </w:r>
    </w:p>
    <w:p w14:paraId="207130E9" w14:textId="77777777" w:rsidR="0091789B" w:rsidRPr="008552E5" w:rsidRDefault="00B7378A" w:rsidP="00B51B25">
      <w:pPr>
        <w:rPr>
          <w:rFonts w:cstheme="minorHAnsi"/>
          <w:b/>
          <w:bCs/>
          <w:sz w:val="24"/>
          <w:szCs w:val="24"/>
        </w:rPr>
      </w:pPr>
      <w:sdt>
        <w:sdtPr>
          <w:rPr>
            <w:rFonts w:eastAsia="MS Gothic" w:cstheme="minorHAnsi"/>
            <w:b/>
            <w:bCs/>
            <w:sz w:val="24"/>
            <w:szCs w:val="24"/>
          </w:rPr>
          <w:id w:val="-1388802385"/>
          <w14:checkbox>
            <w14:checked w14:val="0"/>
            <w14:checkedState w14:val="2612" w14:font="MS Gothic"/>
            <w14:uncheckedState w14:val="2610" w14:font="MS Gothic"/>
          </w14:checkbox>
        </w:sdtPr>
        <w:sdtEndPr/>
        <w:sdtContent>
          <w:r w:rsidR="0091789B" w:rsidRPr="008552E5">
            <w:rPr>
              <w:rFonts w:ascii="Segoe UI Symbol" w:eastAsia="MS Gothic" w:hAnsi="Segoe UI Symbol" w:cs="Segoe UI Symbol"/>
              <w:b/>
              <w:bCs/>
              <w:sz w:val="24"/>
              <w:szCs w:val="24"/>
            </w:rPr>
            <w:t>☐</w:t>
          </w:r>
        </w:sdtContent>
      </w:sdt>
      <w:r w:rsidR="0091789B" w:rsidRPr="008552E5">
        <w:rPr>
          <w:rFonts w:cstheme="minorHAnsi"/>
          <w:b/>
          <w:bCs/>
          <w:sz w:val="24"/>
          <w:szCs w:val="24"/>
        </w:rPr>
        <w:t xml:space="preserve"> Ja –  </w:t>
      </w:r>
      <w:sdt>
        <w:sdtPr>
          <w:rPr>
            <w:rFonts w:eastAsia="MS Gothic" w:cstheme="minorHAnsi"/>
            <w:b/>
            <w:bCs/>
            <w:sz w:val="24"/>
            <w:szCs w:val="24"/>
          </w:rPr>
          <w:id w:val="499701124"/>
          <w14:checkbox>
            <w14:checked w14:val="0"/>
            <w14:checkedState w14:val="2612" w14:font="MS Gothic"/>
            <w14:uncheckedState w14:val="2610" w14:font="MS Gothic"/>
          </w14:checkbox>
        </w:sdtPr>
        <w:sdtEndPr/>
        <w:sdtContent>
          <w:r w:rsidR="0091789B" w:rsidRPr="008552E5">
            <w:rPr>
              <w:rFonts w:ascii="Segoe UI Symbol" w:eastAsia="MS Gothic" w:hAnsi="Segoe UI Symbol" w:cs="Segoe UI Symbol"/>
              <w:b/>
              <w:bCs/>
              <w:sz w:val="24"/>
              <w:szCs w:val="24"/>
            </w:rPr>
            <w:t>☐</w:t>
          </w:r>
        </w:sdtContent>
      </w:sdt>
      <w:r w:rsidR="0091789B" w:rsidRPr="008552E5">
        <w:rPr>
          <w:rFonts w:cstheme="minorHAnsi"/>
          <w:b/>
          <w:bCs/>
          <w:sz w:val="24"/>
          <w:szCs w:val="24"/>
        </w:rPr>
        <w:t xml:space="preserve"> Nei – </w:t>
      </w:r>
      <w:sdt>
        <w:sdtPr>
          <w:rPr>
            <w:rFonts w:eastAsia="MS Gothic" w:cstheme="minorHAnsi"/>
            <w:b/>
            <w:bCs/>
            <w:sz w:val="24"/>
            <w:szCs w:val="24"/>
          </w:rPr>
          <w:id w:val="-2043967264"/>
          <w14:checkbox>
            <w14:checked w14:val="0"/>
            <w14:checkedState w14:val="2612" w14:font="MS Gothic"/>
            <w14:uncheckedState w14:val="2610" w14:font="MS Gothic"/>
          </w14:checkbox>
        </w:sdtPr>
        <w:sdtEndPr/>
        <w:sdtContent>
          <w:r w:rsidR="0091789B" w:rsidRPr="008552E5">
            <w:rPr>
              <w:rFonts w:ascii="Segoe UI Symbol" w:eastAsia="MS Gothic" w:hAnsi="Segoe UI Symbol" w:cs="Segoe UI Symbol"/>
              <w:b/>
              <w:bCs/>
              <w:sz w:val="24"/>
              <w:szCs w:val="24"/>
            </w:rPr>
            <w:t>☐</w:t>
          </w:r>
        </w:sdtContent>
      </w:sdt>
      <w:r w:rsidR="0091789B" w:rsidRPr="008552E5">
        <w:rPr>
          <w:rFonts w:cstheme="minorHAnsi"/>
          <w:b/>
          <w:bCs/>
          <w:sz w:val="24"/>
          <w:szCs w:val="24"/>
        </w:rPr>
        <w:t xml:space="preserve"> Uklart</w:t>
      </w:r>
    </w:p>
    <w:p w14:paraId="316E183D" w14:textId="77777777" w:rsidR="00BE397B" w:rsidRPr="00BE397B" w:rsidRDefault="00F71102" w:rsidP="00BE397B">
      <w:r>
        <w:rPr>
          <w:b/>
          <w:bCs/>
        </w:rPr>
        <w:t>Tips:</w:t>
      </w:r>
      <w:r w:rsidR="00BE397B">
        <w:rPr>
          <w:b/>
          <w:bCs/>
        </w:rPr>
        <w:t xml:space="preserve"> </w:t>
      </w:r>
      <w:r w:rsidR="00BE397B">
        <w:t xml:space="preserve">Er det beskrevet hvilke metoder som er brukt for å vurdere risiko for systematiske feil (engelsk: risk </w:t>
      </w:r>
      <w:proofErr w:type="spellStart"/>
      <w:r w:rsidR="00BE397B">
        <w:t>of</w:t>
      </w:r>
      <w:proofErr w:type="spellEnd"/>
      <w:r w:rsidR="00BE397B">
        <w:t xml:space="preserve"> bias) i kunnskapsgrunnlaget?</w:t>
      </w:r>
    </w:p>
    <w:p w14:paraId="67A49B79" w14:textId="77777777" w:rsidR="0091789B" w:rsidRDefault="00F71102" w:rsidP="00F71102">
      <w:pPr>
        <w:rPr>
          <w:b/>
          <w:bCs/>
        </w:rPr>
      </w:pPr>
      <w:r w:rsidRPr="00F71102">
        <w:rPr>
          <w:b/>
          <w:bCs/>
        </w:rPr>
        <w:t>Kommentar:</w:t>
      </w:r>
    </w:p>
    <w:p w14:paraId="30ED5D74" w14:textId="77777777" w:rsidR="00BE397B" w:rsidRDefault="00BE397B" w:rsidP="00F71102">
      <w:pPr>
        <w:rPr>
          <w:b/>
          <w:bCs/>
        </w:rPr>
      </w:pPr>
    </w:p>
    <w:p w14:paraId="1D270595" w14:textId="77777777" w:rsidR="00BE397B" w:rsidRDefault="00BE397B" w:rsidP="00F71102">
      <w:pPr>
        <w:rPr>
          <w:b/>
          <w:bCs/>
        </w:rPr>
      </w:pPr>
    </w:p>
    <w:p w14:paraId="7D0DE1D1" w14:textId="77777777" w:rsidR="00BE397B" w:rsidRDefault="00BE397B" w:rsidP="00BE397B">
      <w:pPr>
        <w:pStyle w:val="Heading3"/>
        <w:numPr>
          <w:ilvl w:val="0"/>
          <w:numId w:val="3"/>
        </w:numPr>
      </w:pPr>
      <w:r>
        <w:t>Metodene som er brukt for å utarbeide anbefalingene er tydelig beskrevet</w:t>
      </w:r>
    </w:p>
    <w:p w14:paraId="189D1413" w14:textId="77777777" w:rsidR="00BE397B" w:rsidRPr="008552E5" w:rsidRDefault="00B7378A" w:rsidP="00BE397B">
      <w:pPr>
        <w:rPr>
          <w:rFonts w:cstheme="minorHAnsi"/>
          <w:b/>
          <w:bCs/>
          <w:sz w:val="24"/>
          <w:szCs w:val="24"/>
        </w:rPr>
      </w:pPr>
      <w:sdt>
        <w:sdtPr>
          <w:rPr>
            <w:rFonts w:eastAsia="MS Gothic" w:cstheme="minorHAnsi"/>
            <w:b/>
            <w:bCs/>
            <w:sz w:val="24"/>
            <w:szCs w:val="24"/>
          </w:rPr>
          <w:id w:val="-16082179"/>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Ja –  </w:t>
      </w:r>
      <w:sdt>
        <w:sdtPr>
          <w:rPr>
            <w:rFonts w:eastAsia="MS Gothic" w:cstheme="minorHAnsi"/>
            <w:b/>
            <w:bCs/>
            <w:sz w:val="24"/>
            <w:szCs w:val="24"/>
          </w:rPr>
          <w:id w:val="818534337"/>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Nei – </w:t>
      </w:r>
      <w:sdt>
        <w:sdtPr>
          <w:rPr>
            <w:rFonts w:eastAsia="MS Gothic" w:cstheme="minorHAnsi"/>
            <w:b/>
            <w:bCs/>
            <w:sz w:val="24"/>
            <w:szCs w:val="24"/>
          </w:rPr>
          <w:id w:val="1668204074"/>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Uklart</w:t>
      </w:r>
    </w:p>
    <w:p w14:paraId="5D17EE33" w14:textId="77777777" w:rsidR="00BE397B" w:rsidRPr="00BE397B" w:rsidRDefault="00BE397B" w:rsidP="00BE397B">
      <w:r>
        <w:rPr>
          <w:b/>
          <w:bCs/>
        </w:rPr>
        <w:t xml:space="preserve">Tips: </w:t>
      </w:r>
      <w:r>
        <w:t>Det bør foreligge en beskrivelse av metoden for å formulere anbefalingene, samt hvordan de endelige beslutninger ble truffet. Metoder kan for eksempel inkludere avstemning eller formelle konsensusteknikker. Områder med uenighet, og hvordan dette ble løst bør spesifiseres.</w:t>
      </w:r>
    </w:p>
    <w:p w14:paraId="7A19F76F" w14:textId="77777777" w:rsidR="00BE397B" w:rsidRDefault="00BE397B" w:rsidP="00BE397B">
      <w:pPr>
        <w:rPr>
          <w:b/>
          <w:bCs/>
        </w:rPr>
      </w:pPr>
      <w:r w:rsidRPr="00F71102">
        <w:rPr>
          <w:b/>
          <w:bCs/>
        </w:rPr>
        <w:t>Kommentar:</w:t>
      </w:r>
    </w:p>
    <w:p w14:paraId="51366684" w14:textId="77777777" w:rsidR="00BE397B" w:rsidRDefault="00BE397B" w:rsidP="00BE397B">
      <w:pPr>
        <w:rPr>
          <w:b/>
          <w:bCs/>
        </w:rPr>
      </w:pPr>
    </w:p>
    <w:p w14:paraId="2F07C646" w14:textId="77777777" w:rsidR="00BE397B" w:rsidRDefault="00BE397B" w:rsidP="00BE397B">
      <w:pPr>
        <w:rPr>
          <w:b/>
          <w:bCs/>
        </w:rPr>
      </w:pPr>
    </w:p>
    <w:p w14:paraId="584E299E" w14:textId="77777777" w:rsidR="00BE397B" w:rsidRDefault="00BE397B" w:rsidP="00BE397B">
      <w:pPr>
        <w:pStyle w:val="Heading3"/>
        <w:numPr>
          <w:ilvl w:val="0"/>
          <w:numId w:val="3"/>
        </w:numPr>
      </w:pPr>
      <w:r>
        <w:lastRenderedPageBreak/>
        <w:t>Helsemessige fordeler, bivirkninger og risiko</w:t>
      </w:r>
      <w:r w:rsidR="00D52334">
        <w:t>er</w:t>
      </w:r>
      <w:r>
        <w:t xml:space="preserve"> er tatt i betraktning ved utarbeidelsen av anbefalingene</w:t>
      </w:r>
    </w:p>
    <w:p w14:paraId="499F8976" w14:textId="77777777" w:rsidR="00BE397B" w:rsidRPr="008552E5" w:rsidRDefault="00B7378A" w:rsidP="00BE397B">
      <w:pPr>
        <w:rPr>
          <w:rFonts w:cstheme="minorHAnsi"/>
          <w:b/>
          <w:bCs/>
          <w:sz w:val="24"/>
          <w:szCs w:val="24"/>
        </w:rPr>
      </w:pPr>
      <w:sdt>
        <w:sdtPr>
          <w:rPr>
            <w:rFonts w:eastAsia="MS Gothic" w:cstheme="minorHAnsi"/>
            <w:b/>
            <w:bCs/>
            <w:sz w:val="24"/>
            <w:szCs w:val="24"/>
          </w:rPr>
          <w:id w:val="7803362"/>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Ja –  </w:t>
      </w:r>
      <w:sdt>
        <w:sdtPr>
          <w:rPr>
            <w:rFonts w:eastAsia="MS Gothic" w:cstheme="minorHAnsi"/>
            <w:b/>
            <w:bCs/>
            <w:sz w:val="24"/>
            <w:szCs w:val="24"/>
          </w:rPr>
          <w:id w:val="1356934860"/>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Nei – </w:t>
      </w:r>
      <w:sdt>
        <w:sdtPr>
          <w:rPr>
            <w:rFonts w:eastAsia="MS Gothic" w:cstheme="minorHAnsi"/>
            <w:b/>
            <w:bCs/>
            <w:sz w:val="24"/>
            <w:szCs w:val="24"/>
          </w:rPr>
          <w:id w:val="-2038341957"/>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Uklart</w:t>
      </w:r>
    </w:p>
    <w:p w14:paraId="08693F66" w14:textId="77777777" w:rsidR="00BE397B" w:rsidRPr="00BE397B" w:rsidRDefault="00BE397B" w:rsidP="00BE397B">
      <w:r>
        <w:rPr>
          <w:b/>
          <w:bCs/>
        </w:rPr>
        <w:t xml:space="preserve">Tips: </w:t>
      </w:r>
      <w:r>
        <w:t>Retningslinjen bør beskrive helsemessige gevinster, bivirkninger og risikoer ved anbefalingene. En klinisk retningslinje om behandling av brystkreft kan for eksempel inneholde en diskusjon om den samlede virkning på alternative sluttresultater. Disse kan innbefatte: overlevelse, livskvalitet, skadevirkninger og symptomlindring, eller en sammenligning av et behandlingstilbud med et annet. Det bør dokumenteres at disse spørsmål er drøftet.</w:t>
      </w:r>
    </w:p>
    <w:p w14:paraId="48B1E320" w14:textId="77777777" w:rsidR="00BE397B" w:rsidRDefault="00BE397B" w:rsidP="00BE397B">
      <w:pPr>
        <w:rPr>
          <w:b/>
          <w:bCs/>
        </w:rPr>
      </w:pPr>
      <w:r w:rsidRPr="00F71102">
        <w:rPr>
          <w:b/>
          <w:bCs/>
        </w:rPr>
        <w:t>Kommentar:</w:t>
      </w:r>
    </w:p>
    <w:p w14:paraId="6B632FDE" w14:textId="77777777" w:rsidR="00BE397B" w:rsidRDefault="00BE397B" w:rsidP="00BE397B">
      <w:pPr>
        <w:rPr>
          <w:b/>
          <w:bCs/>
        </w:rPr>
      </w:pPr>
    </w:p>
    <w:p w14:paraId="57305168" w14:textId="77777777" w:rsidR="00BE397B" w:rsidRDefault="00BE397B" w:rsidP="00BE397B">
      <w:pPr>
        <w:rPr>
          <w:b/>
          <w:bCs/>
        </w:rPr>
      </w:pPr>
    </w:p>
    <w:p w14:paraId="73AFE310" w14:textId="77777777" w:rsidR="00BE397B" w:rsidRDefault="00BE397B" w:rsidP="00BE397B">
      <w:pPr>
        <w:pStyle w:val="Heading3"/>
        <w:numPr>
          <w:ilvl w:val="0"/>
          <w:numId w:val="3"/>
        </w:numPr>
      </w:pPr>
      <w:r>
        <w:t>Det fremgår tydelig hvordan anbefalingene henger sammen med kunnskapsgrunnlaget</w:t>
      </w:r>
    </w:p>
    <w:p w14:paraId="3DA6C650" w14:textId="77777777" w:rsidR="00BE397B" w:rsidRPr="008552E5" w:rsidRDefault="00B7378A" w:rsidP="00BE397B">
      <w:pPr>
        <w:rPr>
          <w:rFonts w:cstheme="minorHAnsi"/>
          <w:b/>
          <w:bCs/>
          <w:sz w:val="24"/>
          <w:szCs w:val="24"/>
        </w:rPr>
      </w:pPr>
      <w:sdt>
        <w:sdtPr>
          <w:rPr>
            <w:rFonts w:eastAsia="MS Gothic" w:cstheme="minorHAnsi"/>
            <w:b/>
            <w:bCs/>
            <w:sz w:val="24"/>
            <w:szCs w:val="24"/>
          </w:rPr>
          <w:id w:val="-1933584359"/>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Ja –  </w:t>
      </w:r>
      <w:sdt>
        <w:sdtPr>
          <w:rPr>
            <w:rFonts w:eastAsia="MS Gothic" w:cstheme="minorHAnsi"/>
            <w:b/>
            <w:bCs/>
            <w:sz w:val="24"/>
            <w:szCs w:val="24"/>
          </w:rPr>
          <w:id w:val="-1365435599"/>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Nei – </w:t>
      </w:r>
      <w:sdt>
        <w:sdtPr>
          <w:rPr>
            <w:rFonts w:eastAsia="MS Gothic" w:cstheme="minorHAnsi"/>
            <w:b/>
            <w:bCs/>
            <w:sz w:val="24"/>
            <w:szCs w:val="24"/>
          </w:rPr>
          <w:id w:val="2042627785"/>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Uklart</w:t>
      </w:r>
    </w:p>
    <w:p w14:paraId="4212BB50" w14:textId="77777777" w:rsidR="00BE397B" w:rsidRPr="00BE397B" w:rsidRDefault="00BE397B" w:rsidP="00BE397B">
      <w:r>
        <w:rPr>
          <w:b/>
          <w:bCs/>
        </w:rPr>
        <w:t xml:space="preserve">Tips: </w:t>
      </w:r>
      <w:r>
        <w:t xml:space="preserve">Det bør eksplisitt </w:t>
      </w:r>
      <w:proofErr w:type="gramStart"/>
      <w:r>
        <w:t>fremgå</w:t>
      </w:r>
      <w:proofErr w:type="gramEnd"/>
      <w:r>
        <w:t xml:space="preserve"> hvilken sammenheng det er mellom anbefalingene og kunnskapsgrunnlaget de er basert på. Det vil si at det for hver enkelt anbefaling skal være referanse</w:t>
      </w:r>
      <w:r w:rsidRPr="008601AB">
        <w:t>(</w:t>
      </w:r>
      <w:r>
        <w:t>r</w:t>
      </w:r>
      <w:r w:rsidRPr="008601AB">
        <w:t>)</w:t>
      </w:r>
      <w:r>
        <w:t xml:space="preserve"> til kunnskapsgrunnlaget anbefalingen bygger på.</w:t>
      </w:r>
    </w:p>
    <w:p w14:paraId="63A8B424" w14:textId="77777777" w:rsidR="00BE397B" w:rsidRDefault="00BE397B" w:rsidP="00BE397B">
      <w:pPr>
        <w:rPr>
          <w:b/>
          <w:bCs/>
        </w:rPr>
      </w:pPr>
      <w:r w:rsidRPr="00F71102">
        <w:rPr>
          <w:b/>
          <w:bCs/>
        </w:rPr>
        <w:t>Kommentar:</w:t>
      </w:r>
    </w:p>
    <w:p w14:paraId="5A13BF3D" w14:textId="77777777" w:rsidR="00BE397B" w:rsidRDefault="00BE397B" w:rsidP="00BE397B">
      <w:pPr>
        <w:rPr>
          <w:b/>
          <w:bCs/>
        </w:rPr>
      </w:pPr>
    </w:p>
    <w:p w14:paraId="429C7228" w14:textId="77777777" w:rsidR="00BE397B" w:rsidRDefault="00BE397B" w:rsidP="00BE397B">
      <w:pPr>
        <w:rPr>
          <w:b/>
          <w:bCs/>
        </w:rPr>
      </w:pPr>
    </w:p>
    <w:p w14:paraId="06D4510F" w14:textId="77777777" w:rsidR="00BE397B" w:rsidRDefault="00BE397B" w:rsidP="00BE397B">
      <w:pPr>
        <w:pStyle w:val="Heading3"/>
        <w:numPr>
          <w:ilvl w:val="0"/>
          <w:numId w:val="3"/>
        </w:numPr>
      </w:pPr>
      <w:r>
        <w:t>Retningslinjen er blitt vurdert eksternt av eksperter før publisering</w:t>
      </w:r>
    </w:p>
    <w:p w14:paraId="1A366ED7" w14:textId="77777777" w:rsidR="00BE397B" w:rsidRPr="008552E5" w:rsidRDefault="00B7378A" w:rsidP="00BE397B">
      <w:pPr>
        <w:rPr>
          <w:rFonts w:cstheme="minorHAnsi"/>
          <w:b/>
          <w:bCs/>
          <w:sz w:val="24"/>
          <w:szCs w:val="24"/>
        </w:rPr>
      </w:pPr>
      <w:sdt>
        <w:sdtPr>
          <w:rPr>
            <w:rFonts w:eastAsia="MS Gothic" w:cstheme="minorHAnsi"/>
            <w:b/>
            <w:bCs/>
            <w:sz w:val="24"/>
            <w:szCs w:val="24"/>
          </w:rPr>
          <w:id w:val="-1442912918"/>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Ja –  </w:t>
      </w:r>
      <w:sdt>
        <w:sdtPr>
          <w:rPr>
            <w:rFonts w:eastAsia="MS Gothic" w:cstheme="minorHAnsi"/>
            <w:b/>
            <w:bCs/>
            <w:sz w:val="24"/>
            <w:szCs w:val="24"/>
          </w:rPr>
          <w:id w:val="1868940839"/>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Nei – </w:t>
      </w:r>
      <w:sdt>
        <w:sdtPr>
          <w:rPr>
            <w:rFonts w:eastAsia="MS Gothic" w:cstheme="minorHAnsi"/>
            <w:b/>
            <w:bCs/>
            <w:sz w:val="24"/>
            <w:szCs w:val="24"/>
          </w:rPr>
          <w:id w:val="1055983630"/>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Uklart</w:t>
      </w:r>
    </w:p>
    <w:p w14:paraId="3546DF09" w14:textId="77777777" w:rsidR="00BE397B" w:rsidRPr="00BE397B" w:rsidRDefault="00BE397B" w:rsidP="00BE397B">
      <w:r>
        <w:rPr>
          <w:b/>
          <w:bCs/>
        </w:rPr>
        <w:t xml:space="preserve">Tips: </w:t>
      </w:r>
      <w:r>
        <w:t>En retningslinje bør være gjennomgått eksternt før den offentliggjøres. Den eksterne gruppen bør ikke ha deltatt i arbeidsgruppen, og bør ha ekspertise på det aktuelle fagområdet og metodekompetanse. Pasientrepresentanter bør også inkluderes. En beskrivelse av metoden som er brukt til den eksterne gjennomgangen bør være tilgjengelig, samt eventuelt en liste over høringsinstansene og deres tilhørighet.</w:t>
      </w:r>
    </w:p>
    <w:p w14:paraId="7AE72732" w14:textId="77777777" w:rsidR="00BE397B" w:rsidRDefault="00BE397B" w:rsidP="00BE397B">
      <w:pPr>
        <w:rPr>
          <w:b/>
          <w:bCs/>
        </w:rPr>
      </w:pPr>
      <w:r w:rsidRPr="00F71102">
        <w:rPr>
          <w:b/>
          <w:bCs/>
        </w:rPr>
        <w:t>Kommentar:</w:t>
      </w:r>
    </w:p>
    <w:p w14:paraId="10D79B95" w14:textId="77777777" w:rsidR="00BE397B" w:rsidRDefault="00BE397B" w:rsidP="00BE397B">
      <w:pPr>
        <w:rPr>
          <w:b/>
          <w:bCs/>
        </w:rPr>
      </w:pPr>
    </w:p>
    <w:p w14:paraId="3A7864B1" w14:textId="77777777" w:rsidR="00BE397B" w:rsidRDefault="00BE397B" w:rsidP="00BE397B">
      <w:pPr>
        <w:rPr>
          <w:b/>
          <w:bCs/>
        </w:rPr>
      </w:pPr>
    </w:p>
    <w:p w14:paraId="37BBB1AB" w14:textId="77777777" w:rsidR="00BE397B" w:rsidRDefault="00BE397B" w:rsidP="00BE397B">
      <w:pPr>
        <w:pStyle w:val="Heading3"/>
        <w:numPr>
          <w:ilvl w:val="0"/>
          <w:numId w:val="3"/>
        </w:numPr>
      </w:pPr>
      <w:r>
        <w:t>Prosedyre for oppdatering av retningslinjen er beskrevet</w:t>
      </w:r>
    </w:p>
    <w:p w14:paraId="369BBF05" w14:textId="77777777" w:rsidR="00BE397B" w:rsidRPr="008552E5" w:rsidRDefault="00B7378A" w:rsidP="00BE397B">
      <w:pPr>
        <w:rPr>
          <w:rFonts w:cstheme="minorHAnsi"/>
          <w:b/>
          <w:bCs/>
          <w:sz w:val="24"/>
          <w:szCs w:val="24"/>
        </w:rPr>
      </w:pPr>
      <w:sdt>
        <w:sdtPr>
          <w:rPr>
            <w:rFonts w:eastAsia="MS Gothic" w:cstheme="minorHAnsi"/>
            <w:b/>
            <w:bCs/>
            <w:sz w:val="24"/>
            <w:szCs w:val="24"/>
          </w:rPr>
          <w:id w:val="990289081"/>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Ja –  </w:t>
      </w:r>
      <w:sdt>
        <w:sdtPr>
          <w:rPr>
            <w:rFonts w:eastAsia="MS Gothic" w:cstheme="minorHAnsi"/>
            <w:b/>
            <w:bCs/>
            <w:sz w:val="24"/>
            <w:szCs w:val="24"/>
          </w:rPr>
          <w:id w:val="-876160602"/>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Nei – </w:t>
      </w:r>
      <w:sdt>
        <w:sdtPr>
          <w:rPr>
            <w:rFonts w:eastAsia="MS Gothic" w:cstheme="minorHAnsi"/>
            <w:b/>
            <w:bCs/>
            <w:sz w:val="24"/>
            <w:szCs w:val="24"/>
          </w:rPr>
          <w:id w:val="622738231"/>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Uklart</w:t>
      </w:r>
    </w:p>
    <w:p w14:paraId="0FFBEAC0" w14:textId="77777777" w:rsidR="00BE397B" w:rsidRPr="00BE397B" w:rsidRDefault="00BE397B" w:rsidP="00BE397B">
      <w:r>
        <w:rPr>
          <w:b/>
          <w:bCs/>
        </w:rPr>
        <w:t xml:space="preserve">Tips: </w:t>
      </w:r>
      <w:r w:rsidRPr="0095163E">
        <w:t>Kliniske retningslinjer må avspeile aktuell forskning. Det bør være en klar beskrivelse av prosedyren for oppdatering av retningslinjene. Det kan</w:t>
      </w:r>
      <w:r w:rsidR="00D52334">
        <w:t xml:space="preserve"> for eksempel</w:t>
      </w:r>
      <w:r w:rsidRPr="0095163E">
        <w:t xml:space="preserve"> være satt en tidsplan, eller et stående utvalg som regelmessig skal motta oppdaterte litteratursøk og foreta de nødvendige endringer.</w:t>
      </w:r>
    </w:p>
    <w:p w14:paraId="4E69899D" w14:textId="77777777" w:rsidR="00BE397B" w:rsidRDefault="00BE397B" w:rsidP="00BE397B">
      <w:pPr>
        <w:rPr>
          <w:b/>
          <w:bCs/>
        </w:rPr>
      </w:pPr>
      <w:r w:rsidRPr="00F71102">
        <w:rPr>
          <w:b/>
          <w:bCs/>
        </w:rPr>
        <w:t>Kommentar:</w:t>
      </w:r>
    </w:p>
    <w:p w14:paraId="41D118E9" w14:textId="77777777" w:rsidR="00BE397B" w:rsidRDefault="00BE397B" w:rsidP="00BE397B">
      <w:pPr>
        <w:rPr>
          <w:b/>
          <w:bCs/>
        </w:rPr>
      </w:pPr>
    </w:p>
    <w:p w14:paraId="0DB58A6C" w14:textId="77777777" w:rsidR="00BE397B" w:rsidRPr="004879F9" w:rsidRDefault="00BE397B" w:rsidP="00BE397B">
      <w:pPr>
        <w:pStyle w:val="Heading1"/>
        <w:numPr>
          <w:ilvl w:val="0"/>
          <w:numId w:val="10"/>
        </w:numPr>
      </w:pPr>
      <w:r>
        <w:t>Klarhet og presisjon</w:t>
      </w:r>
    </w:p>
    <w:p w14:paraId="088C1AAB" w14:textId="77777777" w:rsidR="00BE397B" w:rsidRDefault="00BE397B" w:rsidP="00BE397B">
      <w:pPr>
        <w:pStyle w:val="Heading3"/>
        <w:numPr>
          <w:ilvl w:val="0"/>
          <w:numId w:val="3"/>
        </w:numPr>
      </w:pPr>
      <w:r>
        <w:t>Anbefalingene er spesifikke og tydelige</w:t>
      </w:r>
    </w:p>
    <w:p w14:paraId="01E7C5E7" w14:textId="77777777" w:rsidR="00BE397B" w:rsidRPr="008552E5" w:rsidRDefault="00B7378A" w:rsidP="00BE397B">
      <w:pPr>
        <w:rPr>
          <w:rFonts w:cstheme="minorHAnsi"/>
          <w:b/>
          <w:bCs/>
          <w:sz w:val="24"/>
          <w:szCs w:val="24"/>
        </w:rPr>
      </w:pPr>
      <w:sdt>
        <w:sdtPr>
          <w:rPr>
            <w:rFonts w:eastAsia="MS Gothic" w:cstheme="minorHAnsi"/>
            <w:b/>
            <w:bCs/>
            <w:sz w:val="24"/>
            <w:szCs w:val="24"/>
          </w:rPr>
          <w:id w:val="265507967"/>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Ja –  </w:t>
      </w:r>
      <w:sdt>
        <w:sdtPr>
          <w:rPr>
            <w:rFonts w:eastAsia="MS Gothic" w:cstheme="minorHAnsi"/>
            <w:b/>
            <w:bCs/>
            <w:sz w:val="24"/>
            <w:szCs w:val="24"/>
          </w:rPr>
          <w:id w:val="-809630344"/>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Nei – </w:t>
      </w:r>
      <w:sdt>
        <w:sdtPr>
          <w:rPr>
            <w:rFonts w:eastAsia="MS Gothic" w:cstheme="minorHAnsi"/>
            <w:b/>
            <w:bCs/>
            <w:sz w:val="24"/>
            <w:szCs w:val="24"/>
          </w:rPr>
          <w:id w:val="444117283"/>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Uklart</w:t>
      </w:r>
    </w:p>
    <w:p w14:paraId="339FCFBD" w14:textId="77777777" w:rsidR="00BE397B" w:rsidRPr="00BE397B" w:rsidRDefault="00BE397B" w:rsidP="00BE397B">
      <w:r>
        <w:rPr>
          <w:b/>
          <w:bCs/>
        </w:rPr>
        <w:t xml:space="preserve">Tips: </w:t>
      </w:r>
    </w:p>
    <w:p w14:paraId="14F14E92" w14:textId="77777777" w:rsidR="00BE397B" w:rsidRDefault="00BE397B" w:rsidP="00BE397B">
      <w:r>
        <w:t>En anbefaling bør gi en konkret og presis beskrivelse av hvilken behandling som er hensiktsmessig, i hvilken situasjon og for hvilken pasientgruppe, basert på det samlede kunnskapsgrunnlaget.</w:t>
      </w:r>
    </w:p>
    <w:p w14:paraId="085FF768" w14:textId="77777777" w:rsidR="00907CB1" w:rsidRDefault="00907CB1" w:rsidP="00907CB1">
      <w:pPr>
        <w:pStyle w:val="ListParagraph"/>
        <w:numPr>
          <w:ilvl w:val="0"/>
          <w:numId w:val="12"/>
        </w:numPr>
        <w:spacing w:before="120" w:line="240" w:lineRule="auto"/>
        <w:ind w:hanging="357"/>
        <w:contextualSpacing w:val="0"/>
      </w:pPr>
      <w:r>
        <w:t xml:space="preserve">Eksempel på en </w:t>
      </w:r>
      <w:r w:rsidRPr="00071986">
        <w:rPr>
          <w:b/>
        </w:rPr>
        <w:t>spesifikk anbefaling</w:t>
      </w:r>
      <w:r>
        <w:t xml:space="preserve">: </w:t>
      </w:r>
    </w:p>
    <w:p w14:paraId="64A30561" w14:textId="77777777" w:rsidR="00907CB1" w:rsidRDefault="00907CB1" w:rsidP="00907CB1">
      <w:pPr>
        <w:pStyle w:val="ListParagraph"/>
        <w:numPr>
          <w:ilvl w:val="1"/>
          <w:numId w:val="12"/>
        </w:numPr>
        <w:spacing w:before="120" w:line="240" w:lineRule="auto"/>
        <w:ind w:hanging="357"/>
        <w:contextualSpacing w:val="0"/>
      </w:pPr>
      <w:r>
        <w:t xml:space="preserve">Antibiotika skal forordnes til barn på to år og over med akutt </w:t>
      </w:r>
      <w:proofErr w:type="spellStart"/>
      <w:r>
        <w:t>otitis</w:t>
      </w:r>
      <w:proofErr w:type="spellEnd"/>
      <w:r>
        <w:t xml:space="preserve"> media, hvis symptomene varer mer enn tre dager, eller hvis symptomene forverres etter konsultasjonen på tross av relevant behandling med smertestillende medisin; i slike tilfeller bør en gi penicillin V i </w:t>
      </w:r>
      <w:r w:rsidRPr="00441ABA">
        <w:t>5</w:t>
      </w:r>
      <w:r>
        <w:t xml:space="preserve"> døgn supplert med en (doseringsoversikt).</w:t>
      </w:r>
    </w:p>
    <w:p w14:paraId="5D1247B5" w14:textId="77777777" w:rsidR="00907CB1" w:rsidRDefault="00907CB1" w:rsidP="00907CB1">
      <w:pPr>
        <w:pStyle w:val="ListParagraph"/>
        <w:numPr>
          <w:ilvl w:val="0"/>
          <w:numId w:val="12"/>
        </w:numPr>
        <w:spacing w:before="120" w:line="240" w:lineRule="auto"/>
        <w:ind w:hanging="357"/>
        <w:contextualSpacing w:val="0"/>
      </w:pPr>
      <w:r>
        <w:t xml:space="preserve">Eksempel på en </w:t>
      </w:r>
      <w:r w:rsidRPr="00071986">
        <w:rPr>
          <w:b/>
        </w:rPr>
        <w:t>vag anbefaling</w:t>
      </w:r>
      <w:r>
        <w:t xml:space="preserve">: </w:t>
      </w:r>
    </w:p>
    <w:p w14:paraId="2155D30E" w14:textId="77777777" w:rsidR="00907CB1" w:rsidRDefault="00907CB1" w:rsidP="00907CB1">
      <w:pPr>
        <w:pStyle w:val="ListParagraph"/>
        <w:numPr>
          <w:ilvl w:val="1"/>
          <w:numId w:val="12"/>
        </w:numPr>
        <w:spacing w:before="120" w:line="240" w:lineRule="auto"/>
        <w:ind w:hanging="357"/>
        <w:contextualSpacing w:val="0"/>
      </w:pPr>
      <w:r>
        <w:t>Antibiotika er indisert for tilfeller med et unormalt el</w:t>
      </w:r>
      <w:r w:rsidR="007975E8">
        <w:t>ler</w:t>
      </w:r>
      <w:r>
        <w:t xml:space="preserve"> komplisert forløp. </w:t>
      </w:r>
    </w:p>
    <w:p w14:paraId="748E93EE" w14:textId="77777777" w:rsidR="00BE397B" w:rsidRPr="00BE397B" w:rsidRDefault="00907CB1" w:rsidP="00907CB1">
      <w:r>
        <w:t>Kunnskapsgrunnlaget er imidlertid ikke alltid entydig, og det kan være usikkerhet knyttet til hvilken behandling som er den beste. I slike tilfeller bør usikkerheten være angitt i retningslinjen.</w:t>
      </w:r>
    </w:p>
    <w:p w14:paraId="1CCDF51E" w14:textId="77777777" w:rsidR="00BE397B" w:rsidRDefault="00BE397B" w:rsidP="00BE397B">
      <w:pPr>
        <w:rPr>
          <w:b/>
          <w:bCs/>
        </w:rPr>
      </w:pPr>
      <w:r w:rsidRPr="00F71102">
        <w:rPr>
          <w:b/>
          <w:bCs/>
        </w:rPr>
        <w:t>Kommentar:</w:t>
      </w:r>
    </w:p>
    <w:p w14:paraId="244149DB" w14:textId="77777777" w:rsidR="00BE397B" w:rsidRDefault="00BE397B" w:rsidP="00BE397B">
      <w:pPr>
        <w:rPr>
          <w:b/>
          <w:bCs/>
        </w:rPr>
      </w:pPr>
    </w:p>
    <w:p w14:paraId="77BB14BF" w14:textId="77777777" w:rsidR="00BE397B" w:rsidRDefault="00907CB1" w:rsidP="00BE397B">
      <w:pPr>
        <w:pStyle w:val="Heading3"/>
        <w:numPr>
          <w:ilvl w:val="0"/>
          <w:numId w:val="3"/>
        </w:numPr>
      </w:pPr>
      <w:r>
        <w:t>De ulike muligheter for håndtering av tilstanden er klart beskrevet</w:t>
      </w:r>
    </w:p>
    <w:p w14:paraId="5F17DA72" w14:textId="77777777" w:rsidR="00BE397B" w:rsidRPr="008552E5" w:rsidRDefault="00B7378A" w:rsidP="00BE397B">
      <w:pPr>
        <w:rPr>
          <w:rFonts w:cstheme="minorHAnsi"/>
          <w:b/>
          <w:bCs/>
          <w:sz w:val="24"/>
          <w:szCs w:val="24"/>
        </w:rPr>
      </w:pPr>
      <w:sdt>
        <w:sdtPr>
          <w:rPr>
            <w:rFonts w:eastAsia="MS Gothic" w:cstheme="minorHAnsi"/>
            <w:b/>
            <w:bCs/>
            <w:sz w:val="24"/>
            <w:szCs w:val="24"/>
          </w:rPr>
          <w:id w:val="-651986786"/>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Ja –  </w:t>
      </w:r>
      <w:sdt>
        <w:sdtPr>
          <w:rPr>
            <w:rFonts w:eastAsia="MS Gothic" w:cstheme="minorHAnsi"/>
            <w:b/>
            <w:bCs/>
            <w:sz w:val="24"/>
            <w:szCs w:val="24"/>
          </w:rPr>
          <w:id w:val="-1597476546"/>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Nei – </w:t>
      </w:r>
      <w:sdt>
        <w:sdtPr>
          <w:rPr>
            <w:rFonts w:eastAsia="MS Gothic" w:cstheme="minorHAnsi"/>
            <w:b/>
            <w:bCs/>
            <w:sz w:val="24"/>
            <w:szCs w:val="24"/>
          </w:rPr>
          <w:id w:val="-1098477167"/>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Uklart</w:t>
      </w:r>
    </w:p>
    <w:p w14:paraId="31243962" w14:textId="77777777" w:rsidR="00907CB1" w:rsidRDefault="00BE397B" w:rsidP="00907CB1">
      <w:r>
        <w:rPr>
          <w:b/>
          <w:bCs/>
        </w:rPr>
        <w:t xml:space="preserve">Tips: </w:t>
      </w:r>
      <w:r w:rsidR="00907CB1">
        <w:t>En retningslinje skal beskrive forskjellige mulige valg av screening, forebyggelse, diagnose eller behandling av den sykdom den omhandler. Mulige valg skal klart beskrives i retningslinjen. En anbefaling om behandling av depresjon kan for eksempel inneholde følgende alternativer:</w:t>
      </w:r>
    </w:p>
    <w:p w14:paraId="55BA22A4" w14:textId="77777777" w:rsidR="00907CB1" w:rsidRDefault="00907CB1" w:rsidP="00907CB1">
      <w:pPr>
        <w:pStyle w:val="ListParagraph"/>
        <w:numPr>
          <w:ilvl w:val="1"/>
          <w:numId w:val="13"/>
        </w:numPr>
        <w:spacing w:before="120" w:line="240" w:lineRule="auto"/>
      </w:pPr>
      <w:r>
        <w:t xml:space="preserve">behandling med </w:t>
      </w:r>
      <w:proofErr w:type="spellStart"/>
      <w:r>
        <w:t>tricykliske</w:t>
      </w:r>
      <w:proofErr w:type="spellEnd"/>
      <w:r>
        <w:t xml:space="preserve"> antidepressive preparater (TCA-preparater)</w:t>
      </w:r>
    </w:p>
    <w:p w14:paraId="60CFD6B3" w14:textId="77777777" w:rsidR="00907CB1" w:rsidRDefault="00907CB1" w:rsidP="00907CB1">
      <w:pPr>
        <w:pStyle w:val="ListParagraph"/>
        <w:numPr>
          <w:ilvl w:val="1"/>
          <w:numId w:val="13"/>
        </w:numPr>
        <w:spacing w:before="120" w:line="240" w:lineRule="auto"/>
      </w:pPr>
      <w:r>
        <w:t xml:space="preserve">behandling med selektive </w:t>
      </w:r>
      <w:proofErr w:type="spellStart"/>
      <w:r>
        <w:t>serotoninreopptakshemmere</w:t>
      </w:r>
      <w:proofErr w:type="spellEnd"/>
      <w:r>
        <w:t xml:space="preserve"> (SSRI-preparater)</w:t>
      </w:r>
    </w:p>
    <w:p w14:paraId="206C8B2A" w14:textId="77777777" w:rsidR="00907CB1" w:rsidRDefault="00907CB1" w:rsidP="00E72E1B">
      <w:pPr>
        <w:pStyle w:val="ListParagraph"/>
        <w:numPr>
          <w:ilvl w:val="1"/>
          <w:numId w:val="13"/>
        </w:numPr>
        <w:spacing w:before="120" w:line="240" w:lineRule="auto"/>
      </w:pPr>
      <w:r>
        <w:t>psykoterapi</w:t>
      </w:r>
    </w:p>
    <w:p w14:paraId="7F238094" w14:textId="77777777" w:rsidR="00907CB1" w:rsidRPr="00BE397B" w:rsidRDefault="00907CB1" w:rsidP="00E72E1B">
      <w:pPr>
        <w:pStyle w:val="ListParagraph"/>
        <w:numPr>
          <w:ilvl w:val="1"/>
          <w:numId w:val="13"/>
        </w:numPr>
        <w:spacing w:before="120" w:line="240" w:lineRule="auto"/>
      </w:pPr>
      <w:r>
        <w:t>kombinasjon av farmakologisk og psykologisk terapi</w:t>
      </w:r>
    </w:p>
    <w:p w14:paraId="1008A20F" w14:textId="77777777" w:rsidR="00BE397B" w:rsidRDefault="00BE397B" w:rsidP="00BE397B">
      <w:pPr>
        <w:rPr>
          <w:b/>
          <w:bCs/>
        </w:rPr>
      </w:pPr>
      <w:r w:rsidRPr="00F71102">
        <w:rPr>
          <w:b/>
          <w:bCs/>
        </w:rPr>
        <w:t>Kommentar:</w:t>
      </w:r>
    </w:p>
    <w:p w14:paraId="363DC954" w14:textId="77777777" w:rsidR="00BE397B" w:rsidRDefault="00BE397B" w:rsidP="00BE397B">
      <w:pPr>
        <w:rPr>
          <w:b/>
          <w:bCs/>
        </w:rPr>
      </w:pPr>
    </w:p>
    <w:p w14:paraId="7B6177F9" w14:textId="77777777" w:rsidR="00BE397B" w:rsidRDefault="00907CB1" w:rsidP="00BE397B">
      <w:pPr>
        <w:pStyle w:val="Heading3"/>
        <w:numPr>
          <w:ilvl w:val="0"/>
          <w:numId w:val="3"/>
        </w:numPr>
      </w:pPr>
      <w:r>
        <w:t>De sentrale anbefalingene er lette å identifisere</w:t>
      </w:r>
    </w:p>
    <w:p w14:paraId="65449134" w14:textId="77777777" w:rsidR="00BE397B" w:rsidRPr="008552E5" w:rsidRDefault="00B7378A" w:rsidP="00BE397B">
      <w:pPr>
        <w:rPr>
          <w:rFonts w:cstheme="minorHAnsi"/>
          <w:b/>
          <w:bCs/>
          <w:sz w:val="24"/>
          <w:szCs w:val="24"/>
        </w:rPr>
      </w:pPr>
      <w:sdt>
        <w:sdtPr>
          <w:rPr>
            <w:rFonts w:eastAsia="MS Gothic" w:cstheme="minorHAnsi"/>
            <w:b/>
            <w:bCs/>
            <w:sz w:val="24"/>
            <w:szCs w:val="24"/>
          </w:rPr>
          <w:id w:val="-810321562"/>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Ja –  </w:t>
      </w:r>
      <w:sdt>
        <w:sdtPr>
          <w:rPr>
            <w:rFonts w:eastAsia="MS Gothic" w:cstheme="minorHAnsi"/>
            <w:b/>
            <w:bCs/>
            <w:sz w:val="24"/>
            <w:szCs w:val="24"/>
          </w:rPr>
          <w:id w:val="-1864197198"/>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Nei – </w:t>
      </w:r>
      <w:sdt>
        <w:sdtPr>
          <w:rPr>
            <w:rFonts w:eastAsia="MS Gothic" w:cstheme="minorHAnsi"/>
            <w:b/>
            <w:bCs/>
            <w:sz w:val="24"/>
            <w:szCs w:val="24"/>
          </w:rPr>
          <w:id w:val="1323703697"/>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Uklart</w:t>
      </w:r>
    </w:p>
    <w:p w14:paraId="12835A93" w14:textId="77777777" w:rsidR="00BE397B" w:rsidRPr="00907CB1" w:rsidRDefault="00BE397B" w:rsidP="00BE397B">
      <w:r>
        <w:rPr>
          <w:b/>
          <w:bCs/>
        </w:rPr>
        <w:t xml:space="preserve">Tips: </w:t>
      </w:r>
      <w:r w:rsidR="00907CB1" w:rsidRPr="00D319FE">
        <w:t xml:space="preserve">Brukere av retningslinjen skal lett kunne finne de mest relevante </w:t>
      </w:r>
      <w:r w:rsidR="00B927D7" w:rsidRPr="00D319FE">
        <w:t>anbefalinge</w:t>
      </w:r>
      <w:r w:rsidR="00B927D7">
        <w:t>ne</w:t>
      </w:r>
      <w:r w:rsidR="00907CB1" w:rsidRPr="00D319FE">
        <w:t>. Disse anbefalingene besvarer de viktigste kliniske spørsmål omhandlet i retningslinjen. De kan identifiseres på forskjellig vis. De kan f</w:t>
      </w:r>
      <w:r w:rsidR="00B927D7">
        <w:t>or eksempel</w:t>
      </w:r>
      <w:r w:rsidR="00907CB1" w:rsidRPr="00D319FE">
        <w:t xml:space="preserve"> oppsummeres i en boks, skrives med fet skrift, understr</w:t>
      </w:r>
      <w:r w:rsidR="00907CB1">
        <w:t>ekes eller presenteres som flyt</w:t>
      </w:r>
      <w:r w:rsidR="00907CB1" w:rsidRPr="00D319FE">
        <w:t>diagram eller algoritmer.</w:t>
      </w:r>
    </w:p>
    <w:p w14:paraId="54367558" w14:textId="77777777" w:rsidR="00BE397B" w:rsidRDefault="00BE397B" w:rsidP="00BE397B">
      <w:pPr>
        <w:rPr>
          <w:b/>
          <w:bCs/>
        </w:rPr>
      </w:pPr>
      <w:r w:rsidRPr="00F71102">
        <w:rPr>
          <w:b/>
          <w:bCs/>
        </w:rPr>
        <w:t>Kommentar:</w:t>
      </w:r>
    </w:p>
    <w:p w14:paraId="484096CC" w14:textId="77777777" w:rsidR="00BE397B" w:rsidRDefault="00BE397B" w:rsidP="00BE397B">
      <w:pPr>
        <w:rPr>
          <w:b/>
          <w:bCs/>
        </w:rPr>
      </w:pPr>
    </w:p>
    <w:p w14:paraId="70E5E42D" w14:textId="77777777" w:rsidR="00BE397B" w:rsidRDefault="00907CB1" w:rsidP="00907CB1">
      <w:pPr>
        <w:pStyle w:val="Heading1"/>
        <w:numPr>
          <w:ilvl w:val="0"/>
          <w:numId w:val="10"/>
        </w:numPr>
      </w:pPr>
      <w:r>
        <w:t>Anvendbarhet</w:t>
      </w:r>
    </w:p>
    <w:p w14:paraId="3E6F8AE8" w14:textId="77777777" w:rsidR="00BE397B" w:rsidRDefault="00907CB1" w:rsidP="00BE397B">
      <w:pPr>
        <w:pStyle w:val="Heading3"/>
        <w:numPr>
          <w:ilvl w:val="0"/>
          <w:numId w:val="3"/>
        </w:numPr>
      </w:pPr>
      <w:r>
        <w:t>Faktorer som kan hemme og fremme bruk av retningslinjen er beskrevet</w:t>
      </w:r>
    </w:p>
    <w:p w14:paraId="5830CA29" w14:textId="77777777" w:rsidR="00BE397B" w:rsidRPr="008552E5" w:rsidRDefault="00B7378A" w:rsidP="00BE397B">
      <w:pPr>
        <w:rPr>
          <w:rFonts w:cstheme="minorHAnsi"/>
          <w:b/>
          <w:bCs/>
          <w:sz w:val="24"/>
          <w:szCs w:val="24"/>
        </w:rPr>
      </w:pPr>
      <w:sdt>
        <w:sdtPr>
          <w:rPr>
            <w:rFonts w:eastAsia="MS Gothic" w:cstheme="minorHAnsi"/>
            <w:b/>
            <w:bCs/>
            <w:sz w:val="24"/>
            <w:szCs w:val="24"/>
          </w:rPr>
          <w:id w:val="-1552449875"/>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Ja –  </w:t>
      </w:r>
      <w:sdt>
        <w:sdtPr>
          <w:rPr>
            <w:rFonts w:eastAsia="MS Gothic" w:cstheme="minorHAnsi"/>
            <w:b/>
            <w:bCs/>
            <w:sz w:val="24"/>
            <w:szCs w:val="24"/>
          </w:rPr>
          <w:id w:val="56593890"/>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Nei – </w:t>
      </w:r>
      <w:sdt>
        <w:sdtPr>
          <w:rPr>
            <w:rFonts w:eastAsia="MS Gothic" w:cstheme="minorHAnsi"/>
            <w:b/>
            <w:bCs/>
            <w:sz w:val="24"/>
            <w:szCs w:val="24"/>
          </w:rPr>
          <w:id w:val="1875269591"/>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Uklart</w:t>
      </w:r>
    </w:p>
    <w:p w14:paraId="62C8659A" w14:textId="77777777" w:rsidR="00BE397B" w:rsidRPr="00907CB1" w:rsidRDefault="00BE397B" w:rsidP="00BE397B">
      <w:r>
        <w:rPr>
          <w:b/>
          <w:bCs/>
        </w:rPr>
        <w:t xml:space="preserve">Tips: </w:t>
      </w:r>
      <w:r w:rsidR="00907CB1">
        <w:t xml:space="preserve">Det kan være eksisterende </w:t>
      </w:r>
      <w:proofErr w:type="spellStart"/>
      <w:r w:rsidR="00907CB1">
        <w:t>hemmere</w:t>
      </w:r>
      <w:proofErr w:type="spellEnd"/>
      <w:r w:rsidR="00907CB1">
        <w:t xml:space="preserve"> og fremmere som påvirker i hvilken grad retningslinjens anbefalinger kan følges. Organisatoriske endringer, som kan være </w:t>
      </w:r>
      <w:proofErr w:type="gramStart"/>
      <w:r w:rsidR="00907CB1">
        <w:t>påkrevet</w:t>
      </w:r>
      <w:proofErr w:type="gramEnd"/>
      <w:r w:rsidR="00907CB1">
        <w:t xml:space="preserve"> for å bruke anbefalingene, bør drøftes.</w:t>
      </w:r>
    </w:p>
    <w:p w14:paraId="3CEEB590" w14:textId="77777777" w:rsidR="00BE397B" w:rsidRDefault="00BE397B" w:rsidP="00BE397B">
      <w:pPr>
        <w:rPr>
          <w:b/>
          <w:bCs/>
        </w:rPr>
      </w:pPr>
      <w:r w:rsidRPr="00F71102">
        <w:rPr>
          <w:b/>
          <w:bCs/>
        </w:rPr>
        <w:t>Kommentar:</w:t>
      </w:r>
    </w:p>
    <w:p w14:paraId="2CB82F61" w14:textId="77777777" w:rsidR="00BE397B" w:rsidRDefault="00BE397B" w:rsidP="00BE397B">
      <w:pPr>
        <w:rPr>
          <w:b/>
          <w:bCs/>
        </w:rPr>
      </w:pPr>
    </w:p>
    <w:p w14:paraId="30FE5C74" w14:textId="77777777" w:rsidR="00BE397B" w:rsidRDefault="00907CB1" w:rsidP="00BE397B">
      <w:pPr>
        <w:pStyle w:val="Heading3"/>
        <w:numPr>
          <w:ilvl w:val="0"/>
          <w:numId w:val="3"/>
        </w:numPr>
      </w:pPr>
      <w:r>
        <w:t>Retningslinjen er støttet av råd og/eller verktøy for bruk i praksis</w:t>
      </w:r>
    </w:p>
    <w:p w14:paraId="292D9B2B" w14:textId="77777777" w:rsidR="00BE397B" w:rsidRPr="008552E5" w:rsidRDefault="00B7378A" w:rsidP="00BE397B">
      <w:pPr>
        <w:rPr>
          <w:rFonts w:cstheme="minorHAnsi"/>
          <w:b/>
          <w:bCs/>
          <w:sz w:val="24"/>
          <w:szCs w:val="24"/>
        </w:rPr>
      </w:pPr>
      <w:sdt>
        <w:sdtPr>
          <w:rPr>
            <w:rFonts w:eastAsia="MS Gothic" w:cstheme="minorHAnsi"/>
            <w:b/>
            <w:bCs/>
            <w:sz w:val="24"/>
            <w:szCs w:val="24"/>
          </w:rPr>
          <w:id w:val="656967499"/>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Ja –  </w:t>
      </w:r>
      <w:sdt>
        <w:sdtPr>
          <w:rPr>
            <w:rFonts w:eastAsia="MS Gothic" w:cstheme="minorHAnsi"/>
            <w:b/>
            <w:bCs/>
            <w:sz w:val="24"/>
            <w:szCs w:val="24"/>
          </w:rPr>
          <w:id w:val="-1541193174"/>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Nei – </w:t>
      </w:r>
      <w:sdt>
        <w:sdtPr>
          <w:rPr>
            <w:rFonts w:eastAsia="MS Gothic" w:cstheme="minorHAnsi"/>
            <w:b/>
            <w:bCs/>
            <w:sz w:val="24"/>
            <w:szCs w:val="24"/>
          </w:rPr>
          <w:id w:val="-1828352077"/>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Uklart</w:t>
      </w:r>
    </w:p>
    <w:p w14:paraId="55A68FF8" w14:textId="77777777" w:rsidR="00BE397B" w:rsidRPr="00907CB1" w:rsidRDefault="00BE397B" w:rsidP="00BE397B">
      <w:r>
        <w:rPr>
          <w:b/>
          <w:bCs/>
        </w:rPr>
        <w:t xml:space="preserve">Tips: </w:t>
      </w:r>
      <w:r w:rsidR="00907CB1" w:rsidRPr="000D10B0">
        <w:t xml:space="preserve">For at en retningslinje skal være effektiv, skal den distribueres og </w:t>
      </w:r>
      <w:proofErr w:type="gramStart"/>
      <w:r w:rsidR="00907CB1" w:rsidRPr="000D10B0">
        <w:t>implementeres</w:t>
      </w:r>
      <w:proofErr w:type="gramEnd"/>
      <w:r w:rsidR="00907CB1" w:rsidRPr="000D10B0">
        <w:t xml:space="preserve"> sammen med tilleggsmateriale. Dette kan f</w:t>
      </w:r>
      <w:r w:rsidR="00907CB1">
        <w:t>or eksempel</w:t>
      </w:r>
      <w:r w:rsidR="00907CB1" w:rsidRPr="000D10B0">
        <w:t xml:space="preserve"> dreie seg om et </w:t>
      </w:r>
      <w:r w:rsidR="00907CB1">
        <w:t>sammendrag eller hurtigreferanser for raske oppslag</w:t>
      </w:r>
      <w:r w:rsidR="00907CB1" w:rsidRPr="000D10B0">
        <w:t xml:space="preserve">, pedagogiske </w:t>
      </w:r>
      <w:r w:rsidR="00907CB1">
        <w:t>verktøy</w:t>
      </w:r>
      <w:r w:rsidR="00907CB1" w:rsidRPr="000D10B0">
        <w:t>, pasientbrosjyrer, eller dataverktøy som bør tilbys sammen med retningslinjen</w:t>
      </w:r>
      <w:r w:rsidR="00907CB1">
        <w:t>.</w:t>
      </w:r>
    </w:p>
    <w:p w14:paraId="71EE04A4" w14:textId="77777777" w:rsidR="00BE397B" w:rsidRDefault="00BE397B" w:rsidP="00BE397B">
      <w:pPr>
        <w:rPr>
          <w:b/>
          <w:bCs/>
        </w:rPr>
      </w:pPr>
      <w:r w:rsidRPr="00F71102">
        <w:rPr>
          <w:b/>
          <w:bCs/>
        </w:rPr>
        <w:t>Kommentar:</w:t>
      </w:r>
    </w:p>
    <w:p w14:paraId="533508D4" w14:textId="77777777" w:rsidR="00BE397B" w:rsidRDefault="00BE397B" w:rsidP="00BE397B">
      <w:pPr>
        <w:rPr>
          <w:b/>
          <w:bCs/>
        </w:rPr>
      </w:pPr>
    </w:p>
    <w:p w14:paraId="34A09398" w14:textId="77777777" w:rsidR="00BE397B" w:rsidRDefault="00907CB1" w:rsidP="00BE397B">
      <w:pPr>
        <w:pStyle w:val="Heading3"/>
        <w:numPr>
          <w:ilvl w:val="0"/>
          <w:numId w:val="3"/>
        </w:numPr>
      </w:pPr>
      <w:r>
        <w:t>Potensielle ressursmessige implikasjoner ved å følge anbefalingene er tatt i betraktning</w:t>
      </w:r>
    </w:p>
    <w:p w14:paraId="0F4AFB40" w14:textId="77777777" w:rsidR="00BE397B" w:rsidRPr="008552E5" w:rsidRDefault="00B7378A" w:rsidP="00BE397B">
      <w:pPr>
        <w:rPr>
          <w:rFonts w:cstheme="minorHAnsi"/>
          <w:b/>
          <w:bCs/>
          <w:sz w:val="24"/>
          <w:szCs w:val="24"/>
        </w:rPr>
      </w:pPr>
      <w:sdt>
        <w:sdtPr>
          <w:rPr>
            <w:rFonts w:eastAsia="MS Gothic" w:cstheme="minorHAnsi"/>
            <w:b/>
            <w:bCs/>
            <w:sz w:val="24"/>
            <w:szCs w:val="24"/>
          </w:rPr>
          <w:id w:val="795722813"/>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Ja –  </w:t>
      </w:r>
      <w:sdt>
        <w:sdtPr>
          <w:rPr>
            <w:rFonts w:eastAsia="MS Gothic" w:cstheme="minorHAnsi"/>
            <w:b/>
            <w:bCs/>
            <w:sz w:val="24"/>
            <w:szCs w:val="24"/>
          </w:rPr>
          <w:id w:val="-1254199808"/>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Nei – </w:t>
      </w:r>
      <w:sdt>
        <w:sdtPr>
          <w:rPr>
            <w:rFonts w:eastAsia="MS Gothic" w:cstheme="minorHAnsi"/>
            <w:b/>
            <w:bCs/>
            <w:sz w:val="24"/>
            <w:szCs w:val="24"/>
          </w:rPr>
          <w:id w:val="1558505649"/>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Uklart</w:t>
      </w:r>
    </w:p>
    <w:p w14:paraId="4A956F3C" w14:textId="77777777" w:rsidR="00BE397B" w:rsidRPr="00907CB1" w:rsidRDefault="00BE397B" w:rsidP="00BE397B">
      <w:r>
        <w:rPr>
          <w:b/>
          <w:bCs/>
        </w:rPr>
        <w:t xml:space="preserve">Tips: </w:t>
      </w:r>
      <w:r w:rsidR="00907CB1" w:rsidRPr="0046430C">
        <w:t>Anbefalingene kan kreve tilførsel av ytterligere ressurser for å kunne tas i bruk. Det kan f</w:t>
      </w:r>
      <w:r w:rsidR="005F6DAF">
        <w:t>or eksempel</w:t>
      </w:r>
      <w:r w:rsidR="00907CB1" w:rsidRPr="0046430C">
        <w:t xml:space="preserve"> være behov for mer spesialisert personale, nytt utstyr eller dyr medisinsk behandling. Den </w:t>
      </w:r>
      <w:proofErr w:type="gramStart"/>
      <w:r w:rsidR="00907CB1" w:rsidRPr="0046430C">
        <w:t>potensielle</w:t>
      </w:r>
      <w:proofErr w:type="gramEnd"/>
      <w:r w:rsidR="00907CB1" w:rsidRPr="0046430C">
        <w:t xml:space="preserve"> innvirkning på ressursene bør drøftes i retningslinjen.</w:t>
      </w:r>
    </w:p>
    <w:p w14:paraId="61D93859" w14:textId="77777777" w:rsidR="00BE397B" w:rsidRDefault="00BE397B" w:rsidP="00BE397B">
      <w:pPr>
        <w:rPr>
          <w:b/>
          <w:bCs/>
        </w:rPr>
      </w:pPr>
      <w:r w:rsidRPr="00F71102">
        <w:rPr>
          <w:b/>
          <w:bCs/>
        </w:rPr>
        <w:t>Kommentar:</w:t>
      </w:r>
    </w:p>
    <w:p w14:paraId="65538938" w14:textId="77777777" w:rsidR="00BE397B" w:rsidRDefault="00BE397B" w:rsidP="00BE397B">
      <w:pPr>
        <w:rPr>
          <w:b/>
          <w:bCs/>
        </w:rPr>
      </w:pPr>
    </w:p>
    <w:p w14:paraId="50C40FD8" w14:textId="77777777" w:rsidR="00BE397B" w:rsidRDefault="00C2798D" w:rsidP="00BE397B">
      <w:pPr>
        <w:pStyle w:val="Heading3"/>
        <w:numPr>
          <w:ilvl w:val="0"/>
          <w:numId w:val="3"/>
        </w:numPr>
      </w:pPr>
      <w:r>
        <w:t xml:space="preserve">Retningslinjen inneholder vurderingskriterier for </w:t>
      </w:r>
      <w:proofErr w:type="spellStart"/>
      <w:r>
        <w:t>monitorering</w:t>
      </w:r>
      <w:proofErr w:type="spellEnd"/>
      <w:r>
        <w:t xml:space="preserve"> og/eller evaluering</w:t>
      </w:r>
    </w:p>
    <w:p w14:paraId="0CA0BDE5" w14:textId="77777777" w:rsidR="00BE397B" w:rsidRPr="008552E5" w:rsidRDefault="00B7378A" w:rsidP="00BE397B">
      <w:pPr>
        <w:rPr>
          <w:rFonts w:cstheme="minorHAnsi"/>
          <w:b/>
          <w:bCs/>
          <w:sz w:val="24"/>
          <w:szCs w:val="24"/>
        </w:rPr>
      </w:pPr>
      <w:sdt>
        <w:sdtPr>
          <w:rPr>
            <w:rFonts w:eastAsia="MS Gothic" w:cstheme="minorHAnsi"/>
            <w:b/>
            <w:bCs/>
            <w:sz w:val="24"/>
            <w:szCs w:val="24"/>
          </w:rPr>
          <w:id w:val="1068298067"/>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Ja –  </w:t>
      </w:r>
      <w:sdt>
        <w:sdtPr>
          <w:rPr>
            <w:rFonts w:eastAsia="MS Gothic" w:cstheme="minorHAnsi"/>
            <w:b/>
            <w:bCs/>
            <w:sz w:val="24"/>
            <w:szCs w:val="24"/>
          </w:rPr>
          <w:id w:val="-1140494480"/>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Nei – </w:t>
      </w:r>
      <w:sdt>
        <w:sdtPr>
          <w:rPr>
            <w:rFonts w:eastAsia="MS Gothic" w:cstheme="minorHAnsi"/>
            <w:b/>
            <w:bCs/>
            <w:sz w:val="24"/>
            <w:szCs w:val="24"/>
          </w:rPr>
          <w:id w:val="1833569024"/>
          <w14:checkbox>
            <w14:checked w14:val="0"/>
            <w14:checkedState w14:val="2612" w14:font="MS Gothic"/>
            <w14:uncheckedState w14:val="2610" w14:font="MS Gothic"/>
          </w14:checkbox>
        </w:sdtPr>
        <w:sdtEndPr/>
        <w:sdtContent>
          <w:r w:rsidR="00BE397B" w:rsidRPr="008552E5">
            <w:rPr>
              <w:rFonts w:ascii="Segoe UI Symbol" w:eastAsia="MS Gothic" w:hAnsi="Segoe UI Symbol" w:cs="Segoe UI Symbol"/>
              <w:b/>
              <w:bCs/>
              <w:sz w:val="24"/>
              <w:szCs w:val="24"/>
            </w:rPr>
            <w:t>☐</w:t>
          </w:r>
        </w:sdtContent>
      </w:sdt>
      <w:r w:rsidR="00BE397B" w:rsidRPr="008552E5">
        <w:rPr>
          <w:rFonts w:cstheme="minorHAnsi"/>
          <w:b/>
          <w:bCs/>
          <w:sz w:val="24"/>
          <w:szCs w:val="24"/>
        </w:rPr>
        <w:t xml:space="preserve"> Uklart</w:t>
      </w:r>
    </w:p>
    <w:p w14:paraId="0DA1A74D" w14:textId="77777777" w:rsidR="00C2798D" w:rsidRDefault="00BE397B" w:rsidP="00C2798D">
      <w:pPr>
        <w:spacing w:before="120" w:line="240" w:lineRule="auto"/>
        <w:ind w:left="360"/>
      </w:pPr>
      <w:r w:rsidRPr="00C2798D">
        <w:rPr>
          <w:b/>
          <w:bCs/>
        </w:rPr>
        <w:t xml:space="preserve">Tips: </w:t>
      </w:r>
      <w:r w:rsidR="00C2798D">
        <w:t>Måling av etterlevelse av en klinisk retningslinje kan fremme dens bruk. Dette krever klart definerte vurderingskriterier som utgår fra de sentrale anbefalinger i retningslinjen. Disse bør presenteres. Eksempler på vurderingskriterier:</w:t>
      </w:r>
    </w:p>
    <w:p w14:paraId="0D9BF5CA" w14:textId="77777777" w:rsidR="00C2798D" w:rsidRDefault="00C2798D" w:rsidP="00C2798D">
      <w:pPr>
        <w:pStyle w:val="ListParagraph"/>
        <w:numPr>
          <w:ilvl w:val="0"/>
          <w:numId w:val="12"/>
        </w:numPr>
        <w:spacing w:before="120" w:line="240" w:lineRule="auto"/>
      </w:pPr>
      <w:r>
        <w:t>HbA1c bør være &lt;8,0%</w:t>
      </w:r>
    </w:p>
    <w:p w14:paraId="3330FE6E" w14:textId="77777777" w:rsidR="00C2798D" w:rsidRDefault="00C2798D" w:rsidP="00C2798D">
      <w:pPr>
        <w:pStyle w:val="ListParagraph"/>
        <w:numPr>
          <w:ilvl w:val="0"/>
          <w:numId w:val="12"/>
        </w:numPr>
        <w:spacing w:before="120" w:line="240" w:lineRule="auto"/>
      </w:pPr>
      <w:r>
        <w:t xml:space="preserve">Diastolisk blodtrykk bør være &lt;95 </w:t>
      </w:r>
      <w:proofErr w:type="spellStart"/>
      <w:r>
        <w:t>mmHg</w:t>
      </w:r>
      <w:proofErr w:type="spellEnd"/>
    </w:p>
    <w:p w14:paraId="799D96B4" w14:textId="77777777" w:rsidR="00BE397B" w:rsidRPr="00BE397B" w:rsidRDefault="00C2798D" w:rsidP="00C2798D">
      <w:pPr>
        <w:pStyle w:val="ListParagraph"/>
        <w:numPr>
          <w:ilvl w:val="0"/>
          <w:numId w:val="12"/>
        </w:numPr>
        <w:spacing w:before="120" w:line="240" w:lineRule="auto"/>
      </w:pPr>
      <w:r>
        <w:t xml:space="preserve">Hvis symptomer på akutt </w:t>
      </w:r>
      <w:proofErr w:type="spellStart"/>
      <w:r>
        <w:t>otitis</w:t>
      </w:r>
      <w:proofErr w:type="spellEnd"/>
      <w:r>
        <w:t xml:space="preserve"> media varer mer en tre dager, skal det forordnes antibiotika</w:t>
      </w:r>
    </w:p>
    <w:p w14:paraId="2DAB61F1" w14:textId="77777777" w:rsidR="00BE397B" w:rsidRDefault="00BE397B" w:rsidP="00BE397B">
      <w:pPr>
        <w:rPr>
          <w:b/>
          <w:bCs/>
        </w:rPr>
      </w:pPr>
      <w:r w:rsidRPr="00F71102">
        <w:rPr>
          <w:b/>
          <w:bCs/>
        </w:rPr>
        <w:t>Kommentar:</w:t>
      </w:r>
    </w:p>
    <w:p w14:paraId="22D9196B" w14:textId="77777777" w:rsidR="00BE397B" w:rsidRDefault="00BE397B" w:rsidP="00BE397B">
      <w:pPr>
        <w:rPr>
          <w:b/>
          <w:bCs/>
        </w:rPr>
      </w:pPr>
    </w:p>
    <w:p w14:paraId="7DB0E08E" w14:textId="77777777" w:rsidR="00C2798D" w:rsidRDefault="00C2798D" w:rsidP="00C2798D">
      <w:pPr>
        <w:pStyle w:val="Heading1"/>
        <w:numPr>
          <w:ilvl w:val="0"/>
          <w:numId w:val="10"/>
        </w:numPr>
      </w:pPr>
      <w:r>
        <w:t>Redaksjonell</w:t>
      </w:r>
      <w:r w:rsidR="00C93232">
        <w:t xml:space="preserve"> uavhengighet</w:t>
      </w:r>
    </w:p>
    <w:p w14:paraId="05A39AC1" w14:textId="77777777" w:rsidR="00C2798D" w:rsidRDefault="00C93232" w:rsidP="00C2798D">
      <w:pPr>
        <w:pStyle w:val="Heading3"/>
        <w:numPr>
          <w:ilvl w:val="0"/>
          <w:numId w:val="3"/>
        </w:numPr>
      </w:pPr>
      <w:r>
        <w:t>Retningslinjen er redaksjonelt uavhengig av den bidragsytende instans</w:t>
      </w:r>
    </w:p>
    <w:p w14:paraId="707498A1" w14:textId="77777777" w:rsidR="00C2798D" w:rsidRPr="008552E5" w:rsidRDefault="00B7378A" w:rsidP="00C2798D">
      <w:pPr>
        <w:rPr>
          <w:rFonts w:cstheme="minorHAnsi"/>
          <w:b/>
          <w:bCs/>
          <w:sz w:val="24"/>
          <w:szCs w:val="24"/>
        </w:rPr>
      </w:pPr>
      <w:sdt>
        <w:sdtPr>
          <w:rPr>
            <w:rFonts w:eastAsia="MS Gothic" w:cstheme="minorHAnsi"/>
            <w:b/>
            <w:bCs/>
            <w:sz w:val="24"/>
            <w:szCs w:val="24"/>
          </w:rPr>
          <w:id w:val="-117000137"/>
          <w14:checkbox>
            <w14:checked w14:val="0"/>
            <w14:checkedState w14:val="2612" w14:font="MS Gothic"/>
            <w14:uncheckedState w14:val="2610" w14:font="MS Gothic"/>
          </w14:checkbox>
        </w:sdtPr>
        <w:sdtEndPr/>
        <w:sdtContent>
          <w:r w:rsidR="00C2798D" w:rsidRPr="008552E5">
            <w:rPr>
              <w:rFonts w:ascii="Segoe UI Symbol" w:eastAsia="MS Gothic" w:hAnsi="Segoe UI Symbol" w:cs="Segoe UI Symbol"/>
              <w:b/>
              <w:bCs/>
              <w:sz w:val="24"/>
              <w:szCs w:val="24"/>
            </w:rPr>
            <w:t>☐</w:t>
          </w:r>
        </w:sdtContent>
      </w:sdt>
      <w:r w:rsidR="00C2798D" w:rsidRPr="008552E5">
        <w:rPr>
          <w:rFonts w:cstheme="minorHAnsi"/>
          <w:b/>
          <w:bCs/>
          <w:sz w:val="24"/>
          <w:szCs w:val="24"/>
        </w:rPr>
        <w:t xml:space="preserve"> Ja –  </w:t>
      </w:r>
      <w:sdt>
        <w:sdtPr>
          <w:rPr>
            <w:rFonts w:eastAsia="MS Gothic" w:cstheme="minorHAnsi"/>
            <w:b/>
            <w:bCs/>
            <w:sz w:val="24"/>
            <w:szCs w:val="24"/>
          </w:rPr>
          <w:id w:val="-2113654266"/>
          <w14:checkbox>
            <w14:checked w14:val="0"/>
            <w14:checkedState w14:val="2612" w14:font="MS Gothic"/>
            <w14:uncheckedState w14:val="2610" w14:font="MS Gothic"/>
          </w14:checkbox>
        </w:sdtPr>
        <w:sdtEndPr/>
        <w:sdtContent>
          <w:r w:rsidR="00C2798D" w:rsidRPr="008552E5">
            <w:rPr>
              <w:rFonts w:ascii="Segoe UI Symbol" w:eastAsia="MS Gothic" w:hAnsi="Segoe UI Symbol" w:cs="Segoe UI Symbol"/>
              <w:b/>
              <w:bCs/>
              <w:sz w:val="24"/>
              <w:szCs w:val="24"/>
            </w:rPr>
            <w:t>☐</w:t>
          </w:r>
        </w:sdtContent>
      </w:sdt>
      <w:r w:rsidR="00C2798D" w:rsidRPr="008552E5">
        <w:rPr>
          <w:rFonts w:cstheme="minorHAnsi"/>
          <w:b/>
          <w:bCs/>
          <w:sz w:val="24"/>
          <w:szCs w:val="24"/>
        </w:rPr>
        <w:t xml:space="preserve"> Nei – </w:t>
      </w:r>
      <w:sdt>
        <w:sdtPr>
          <w:rPr>
            <w:rFonts w:eastAsia="MS Gothic" w:cstheme="minorHAnsi"/>
            <w:b/>
            <w:bCs/>
            <w:sz w:val="24"/>
            <w:szCs w:val="24"/>
          </w:rPr>
          <w:id w:val="1557284482"/>
          <w14:checkbox>
            <w14:checked w14:val="0"/>
            <w14:checkedState w14:val="2612" w14:font="MS Gothic"/>
            <w14:uncheckedState w14:val="2610" w14:font="MS Gothic"/>
          </w14:checkbox>
        </w:sdtPr>
        <w:sdtEndPr/>
        <w:sdtContent>
          <w:r w:rsidR="00C2798D" w:rsidRPr="008552E5">
            <w:rPr>
              <w:rFonts w:ascii="Segoe UI Symbol" w:eastAsia="MS Gothic" w:hAnsi="Segoe UI Symbol" w:cs="Segoe UI Symbol"/>
              <w:b/>
              <w:bCs/>
              <w:sz w:val="24"/>
              <w:szCs w:val="24"/>
            </w:rPr>
            <w:t>☐</w:t>
          </w:r>
        </w:sdtContent>
      </w:sdt>
      <w:r w:rsidR="00C2798D" w:rsidRPr="008552E5">
        <w:rPr>
          <w:rFonts w:cstheme="minorHAnsi"/>
          <w:b/>
          <w:bCs/>
          <w:sz w:val="24"/>
          <w:szCs w:val="24"/>
        </w:rPr>
        <w:t xml:space="preserve"> Uklart</w:t>
      </w:r>
    </w:p>
    <w:p w14:paraId="4410535F" w14:textId="77777777" w:rsidR="00C2798D" w:rsidRDefault="00C2798D" w:rsidP="00C2798D">
      <w:pPr>
        <w:rPr>
          <w:b/>
          <w:bCs/>
        </w:rPr>
      </w:pPr>
      <w:r>
        <w:rPr>
          <w:b/>
          <w:bCs/>
        </w:rPr>
        <w:t>Tips:</w:t>
      </w:r>
    </w:p>
    <w:p w14:paraId="415B3928" w14:textId="77777777" w:rsidR="00C93232" w:rsidRDefault="00C93232" w:rsidP="00C93232">
      <w:pPr>
        <w:pStyle w:val="ListParagraph"/>
        <w:numPr>
          <w:ilvl w:val="0"/>
          <w:numId w:val="12"/>
        </w:numPr>
        <w:spacing w:before="120" w:line="240" w:lineRule="auto"/>
      </w:pPr>
      <w:r>
        <w:t xml:space="preserve">Noen retningslinjer er utviklet med ekstern støtte (for eksempel fra veldedige organisasjoner eller produsenter av legemidler og utstyr). Støtte kan være i form av økonomiske bidrag til hele utviklingen eller deler av denne, for eksempel til trykking av retningslinjen. Det bør klart </w:t>
      </w:r>
      <w:proofErr w:type="gramStart"/>
      <w:r>
        <w:t>fremgå</w:t>
      </w:r>
      <w:proofErr w:type="gramEnd"/>
      <w:r>
        <w:t xml:space="preserve"> at den bidragsytende organisasjons synspunkter eller interesser ikke har hatt noen innflytelse på de endelige anbefalinger. </w:t>
      </w:r>
    </w:p>
    <w:p w14:paraId="63AC7E9C" w14:textId="77777777" w:rsidR="00C93232" w:rsidRDefault="00C93232" w:rsidP="00C93232">
      <w:pPr>
        <w:pStyle w:val="ListParagraph"/>
        <w:numPr>
          <w:ilvl w:val="0"/>
          <w:numId w:val="12"/>
        </w:numPr>
        <w:spacing w:before="120" w:line="240" w:lineRule="auto"/>
      </w:pPr>
      <w:r>
        <w:t xml:space="preserve">Merknad: hvis det klart </w:t>
      </w:r>
      <w:proofErr w:type="gramStart"/>
      <w:r>
        <w:t>fremgår</w:t>
      </w:r>
      <w:proofErr w:type="gramEnd"/>
      <w:r>
        <w:t xml:space="preserve"> at en retningslinje er utviklet uten ekstern støtte, bør du svare «ja».</w:t>
      </w:r>
    </w:p>
    <w:p w14:paraId="6B8200A9" w14:textId="77777777" w:rsidR="00C93232" w:rsidRPr="00907CB1" w:rsidRDefault="00C93232" w:rsidP="00C2798D"/>
    <w:p w14:paraId="75603300" w14:textId="77777777" w:rsidR="00C2798D" w:rsidRDefault="00C2798D" w:rsidP="00C2798D">
      <w:pPr>
        <w:rPr>
          <w:b/>
          <w:bCs/>
        </w:rPr>
      </w:pPr>
      <w:r w:rsidRPr="00F71102">
        <w:rPr>
          <w:b/>
          <w:bCs/>
        </w:rPr>
        <w:t>Kommentar:</w:t>
      </w:r>
    </w:p>
    <w:p w14:paraId="06917E84" w14:textId="77777777" w:rsidR="00C2798D" w:rsidRDefault="00C2798D" w:rsidP="00C2798D">
      <w:pPr>
        <w:rPr>
          <w:b/>
          <w:bCs/>
        </w:rPr>
      </w:pPr>
    </w:p>
    <w:p w14:paraId="16AF36A4" w14:textId="77777777" w:rsidR="00C2798D" w:rsidRDefault="00C93232" w:rsidP="00C2798D">
      <w:pPr>
        <w:pStyle w:val="Heading3"/>
        <w:numPr>
          <w:ilvl w:val="0"/>
          <w:numId w:val="3"/>
        </w:numPr>
      </w:pPr>
      <w:r>
        <w:t>Det er redegjort for interessekonflikter for arbeidsgruppens medlemmer</w:t>
      </w:r>
    </w:p>
    <w:p w14:paraId="5ACFFD41" w14:textId="77777777" w:rsidR="00C2798D" w:rsidRPr="008552E5" w:rsidRDefault="00B7378A" w:rsidP="00C2798D">
      <w:pPr>
        <w:rPr>
          <w:rFonts w:cstheme="minorHAnsi"/>
          <w:b/>
          <w:bCs/>
          <w:sz w:val="24"/>
          <w:szCs w:val="24"/>
        </w:rPr>
      </w:pPr>
      <w:sdt>
        <w:sdtPr>
          <w:rPr>
            <w:rFonts w:eastAsia="MS Gothic" w:cstheme="minorHAnsi"/>
            <w:b/>
            <w:bCs/>
            <w:sz w:val="24"/>
            <w:szCs w:val="24"/>
          </w:rPr>
          <w:id w:val="292790807"/>
          <w14:checkbox>
            <w14:checked w14:val="0"/>
            <w14:checkedState w14:val="2612" w14:font="MS Gothic"/>
            <w14:uncheckedState w14:val="2610" w14:font="MS Gothic"/>
          </w14:checkbox>
        </w:sdtPr>
        <w:sdtEndPr/>
        <w:sdtContent>
          <w:r w:rsidR="00C2798D" w:rsidRPr="008552E5">
            <w:rPr>
              <w:rFonts w:ascii="Segoe UI Symbol" w:eastAsia="MS Gothic" w:hAnsi="Segoe UI Symbol" w:cs="Segoe UI Symbol"/>
              <w:b/>
              <w:bCs/>
              <w:sz w:val="24"/>
              <w:szCs w:val="24"/>
            </w:rPr>
            <w:t>☐</w:t>
          </w:r>
        </w:sdtContent>
      </w:sdt>
      <w:r w:rsidR="00C2798D" w:rsidRPr="008552E5">
        <w:rPr>
          <w:rFonts w:cstheme="minorHAnsi"/>
          <w:b/>
          <w:bCs/>
          <w:sz w:val="24"/>
          <w:szCs w:val="24"/>
        </w:rPr>
        <w:t xml:space="preserve"> Ja –  </w:t>
      </w:r>
      <w:sdt>
        <w:sdtPr>
          <w:rPr>
            <w:rFonts w:eastAsia="MS Gothic" w:cstheme="minorHAnsi"/>
            <w:b/>
            <w:bCs/>
            <w:sz w:val="24"/>
            <w:szCs w:val="24"/>
          </w:rPr>
          <w:id w:val="-1546061362"/>
          <w14:checkbox>
            <w14:checked w14:val="0"/>
            <w14:checkedState w14:val="2612" w14:font="MS Gothic"/>
            <w14:uncheckedState w14:val="2610" w14:font="MS Gothic"/>
          </w14:checkbox>
        </w:sdtPr>
        <w:sdtEndPr/>
        <w:sdtContent>
          <w:r w:rsidR="00C2798D" w:rsidRPr="008552E5">
            <w:rPr>
              <w:rFonts w:ascii="Segoe UI Symbol" w:eastAsia="MS Gothic" w:hAnsi="Segoe UI Symbol" w:cs="Segoe UI Symbol"/>
              <w:b/>
              <w:bCs/>
              <w:sz w:val="24"/>
              <w:szCs w:val="24"/>
            </w:rPr>
            <w:t>☐</w:t>
          </w:r>
        </w:sdtContent>
      </w:sdt>
      <w:r w:rsidR="00C2798D" w:rsidRPr="008552E5">
        <w:rPr>
          <w:rFonts w:cstheme="minorHAnsi"/>
          <w:b/>
          <w:bCs/>
          <w:sz w:val="24"/>
          <w:szCs w:val="24"/>
        </w:rPr>
        <w:t xml:space="preserve"> Nei – </w:t>
      </w:r>
      <w:sdt>
        <w:sdtPr>
          <w:rPr>
            <w:rFonts w:eastAsia="MS Gothic" w:cstheme="minorHAnsi"/>
            <w:b/>
            <w:bCs/>
            <w:sz w:val="24"/>
            <w:szCs w:val="24"/>
          </w:rPr>
          <w:id w:val="-974526637"/>
          <w14:checkbox>
            <w14:checked w14:val="0"/>
            <w14:checkedState w14:val="2612" w14:font="MS Gothic"/>
            <w14:uncheckedState w14:val="2610" w14:font="MS Gothic"/>
          </w14:checkbox>
        </w:sdtPr>
        <w:sdtEndPr/>
        <w:sdtContent>
          <w:r w:rsidR="00C2798D" w:rsidRPr="008552E5">
            <w:rPr>
              <w:rFonts w:ascii="Segoe UI Symbol" w:eastAsia="MS Gothic" w:hAnsi="Segoe UI Symbol" w:cs="Segoe UI Symbol"/>
              <w:b/>
              <w:bCs/>
              <w:sz w:val="24"/>
              <w:szCs w:val="24"/>
            </w:rPr>
            <w:t>☐</w:t>
          </w:r>
        </w:sdtContent>
      </w:sdt>
      <w:r w:rsidR="00C2798D" w:rsidRPr="008552E5">
        <w:rPr>
          <w:rFonts w:cstheme="minorHAnsi"/>
          <w:b/>
          <w:bCs/>
          <w:sz w:val="24"/>
          <w:szCs w:val="24"/>
        </w:rPr>
        <w:t xml:space="preserve"> Uklart</w:t>
      </w:r>
    </w:p>
    <w:p w14:paraId="783391FB" w14:textId="77777777" w:rsidR="00C2798D" w:rsidRDefault="00C2798D" w:rsidP="00C2798D">
      <w:pPr>
        <w:rPr>
          <w:b/>
          <w:bCs/>
        </w:rPr>
      </w:pPr>
      <w:r>
        <w:rPr>
          <w:b/>
          <w:bCs/>
        </w:rPr>
        <w:t>Tips:</w:t>
      </w:r>
    </w:p>
    <w:p w14:paraId="6D74558C" w14:textId="77777777" w:rsidR="00C93232" w:rsidRDefault="00C93232" w:rsidP="00495676">
      <w:pPr>
        <w:pStyle w:val="ListParagraph"/>
        <w:numPr>
          <w:ilvl w:val="0"/>
          <w:numId w:val="12"/>
        </w:numPr>
        <w:spacing w:before="120" w:line="240" w:lineRule="auto"/>
      </w:pPr>
      <w:r w:rsidRPr="00591348">
        <w:t>Det kan oppstå situasjoner hvor medlemmene av arbeidsgruppen har motstridende interesser. Dette vil f</w:t>
      </w:r>
      <w:r>
        <w:t>or eksempel</w:t>
      </w:r>
      <w:r w:rsidRPr="00591348">
        <w:t xml:space="preserve"> være tilfelle for et medlem av arbeidsgruppen som driver forskning finansiert av et legemiddelfirma inn</w:t>
      </w:r>
      <w:r>
        <w:t>enfor emnet for retningslinjen.</w:t>
      </w:r>
    </w:p>
    <w:p w14:paraId="2302D65F" w14:textId="77777777" w:rsidR="00C93232" w:rsidRPr="00907CB1" w:rsidRDefault="00C93232" w:rsidP="00495676">
      <w:pPr>
        <w:pStyle w:val="ListParagraph"/>
        <w:numPr>
          <w:ilvl w:val="0"/>
          <w:numId w:val="12"/>
        </w:numPr>
        <w:spacing w:before="120" w:line="240" w:lineRule="auto"/>
      </w:pPr>
      <w:r w:rsidRPr="00591348">
        <w:t xml:space="preserve">Det bør klart </w:t>
      </w:r>
      <w:proofErr w:type="gramStart"/>
      <w:r w:rsidRPr="00591348">
        <w:t>fremgå</w:t>
      </w:r>
      <w:proofErr w:type="gramEnd"/>
      <w:r w:rsidRPr="00591348">
        <w:t xml:space="preserve"> at alle medlemmer av gruppen har tilkjennegitt om de har noen interessekonflikter.</w:t>
      </w:r>
    </w:p>
    <w:p w14:paraId="3EE6AD63" w14:textId="77777777" w:rsidR="00C2798D" w:rsidRDefault="00C2798D" w:rsidP="00C2798D">
      <w:pPr>
        <w:rPr>
          <w:b/>
          <w:bCs/>
        </w:rPr>
      </w:pPr>
      <w:r w:rsidRPr="00F71102">
        <w:rPr>
          <w:b/>
          <w:bCs/>
        </w:rPr>
        <w:t>Kommentar:</w:t>
      </w:r>
    </w:p>
    <w:p w14:paraId="3296959E" w14:textId="77777777" w:rsidR="00C2798D" w:rsidRDefault="00C2798D" w:rsidP="00C2798D">
      <w:pPr>
        <w:rPr>
          <w:b/>
          <w:bCs/>
        </w:rPr>
      </w:pPr>
    </w:p>
    <w:p w14:paraId="55F6A264" w14:textId="77777777" w:rsidR="00BE397B" w:rsidRDefault="00BE397B" w:rsidP="00F71102">
      <w:pPr>
        <w:rPr>
          <w:b/>
          <w:bCs/>
        </w:rPr>
      </w:pPr>
    </w:p>
    <w:sectPr w:rsidR="00BE397B" w:rsidSect="00B836DB">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688AA" w14:textId="77777777" w:rsidR="004D21D3" w:rsidRDefault="004D21D3" w:rsidP="00F3588A">
      <w:pPr>
        <w:spacing w:after="0" w:line="240" w:lineRule="auto"/>
      </w:pPr>
      <w:r>
        <w:separator/>
      </w:r>
    </w:p>
  </w:endnote>
  <w:endnote w:type="continuationSeparator" w:id="0">
    <w:p w14:paraId="1070F4C8" w14:textId="77777777" w:rsidR="004D21D3" w:rsidRDefault="004D21D3" w:rsidP="00F3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E33E7" w14:textId="77777777" w:rsidR="00211C50" w:rsidRPr="00211C50" w:rsidRDefault="00211C50" w:rsidP="00211C50">
    <w:pPr>
      <w:pStyle w:val="Footer"/>
      <w:pBdr>
        <w:top w:val="single" w:sz="6" w:space="1" w:color="004F81"/>
      </w:pBdr>
      <w:jc w:val="center"/>
      <w:rPr>
        <w:sz w:val="16"/>
        <w:szCs w:val="16"/>
      </w:rPr>
    </w:pPr>
    <w:r w:rsidRPr="00211C50">
      <w:rPr>
        <w:sz w:val="16"/>
        <w:szCs w:val="16"/>
      </w:rPr>
      <w:t xml:space="preserve">Sjekkliste for vurdering av </w:t>
    </w:r>
    <w:r w:rsidR="001E55DB">
      <w:rPr>
        <w:sz w:val="16"/>
        <w:szCs w:val="16"/>
      </w:rPr>
      <w:t>en faglig retningslinje eller fagprosedyre</w:t>
    </w:r>
    <w:r w:rsidRPr="00211C50">
      <w:rPr>
        <w:sz w:val="16"/>
        <w:szCs w:val="16"/>
      </w:rPr>
      <w:t xml:space="preserve">. Til undervisningsbruk. Sist oppdatert </w:t>
    </w:r>
    <w:r w:rsidR="001E55DB">
      <w:rPr>
        <w:sz w:val="16"/>
        <w:szCs w:val="16"/>
      </w:rPr>
      <w:t>april 2018</w:t>
    </w:r>
    <w:r w:rsidRPr="00211C50">
      <w:rPr>
        <w:sz w:val="16"/>
        <w:szCs w:val="16"/>
      </w:rPr>
      <w:t>.</w:t>
    </w:r>
  </w:p>
  <w:p w14:paraId="1B49F086" w14:textId="77777777" w:rsidR="00F3588A" w:rsidRPr="00211C50" w:rsidRDefault="00211C50" w:rsidP="00211C50">
    <w:pPr>
      <w:pStyle w:val="Footer"/>
      <w:jc w:val="center"/>
      <w:rPr>
        <w:sz w:val="16"/>
        <w:szCs w:val="16"/>
      </w:rPr>
    </w:pPr>
    <w:r w:rsidRPr="00211C50">
      <w:rPr>
        <w:sz w:val="16"/>
        <w:szCs w:val="16"/>
      </w:rPr>
      <w:t xml:space="preserve">Side </w:t>
    </w:r>
    <w:r w:rsidRPr="00211C50">
      <w:rPr>
        <w:sz w:val="16"/>
        <w:szCs w:val="16"/>
      </w:rPr>
      <w:fldChar w:fldCharType="begin"/>
    </w:r>
    <w:r w:rsidRPr="00211C50">
      <w:rPr>
        <w:sz w:val="16"/>
        <w:szCs w:val="16"/>
      </w:rPr>
      <w:instrText>PAGE  \* Arabic  \* MERGEFORMAT</w:instrText>
    </w:r>
    <w:r w:rsidRPr="00211C50">
      <w:rPr>
        <w:sz w:val="16"/>
        <w:szCs w:val="16"/>
      </w:rPr>
      <w:fldChar w:fldCharType="separate"/>
    </w:r>
    <w:r w:rsidR="00FA7B88">
      <w:rPr>
        <w:noProof/>
        <w:sz w:val="16"/>
        <w:szCs w:val="16"/>
      </w:rPr>
      <w:t>8</w:t>
    </w:r>
    <w:r w:rsidRPr="00211C50">
      <w:rPr>
        <w:sz w:val="16"/>
        <w:szCs w:val="16"/>
      </w:rPr>
      <w:fldChar w:fldCharType="end"/>
    </w:r>
    <w:r w:rsidRPr="00211C50">
      <w:rPr>
        <w:sz w:val="16"/>
        <w:szCs w:val="16"/>
      </w:rPr>
      <w:t xml:space="preserve"> av </w:t>
    </w:r>
    <w:r w:rsidRPr="00211C50">
      <w:rPr>
        <w:sz w:val="16"/>
        <w:szCs w:val="16"/>
      </w:rPr>
      <w:fldChar w:fldCharType="begin"/>
    </w:r>
    <w:r w:rsidRPr="00211C50">
      <w:rPr>
        <w:sz w:val="16"/>
        <w:szCs w:val="16"/>
      </w:rPr>
      <w:instrText>NUMPAGES  \* Arabic  \* MERGEFORMAT</w:instrText>
    </w:r>
    <w:r w:rsidRPr="00211C50">
      <w:rPr>
        <w:sz w:val="16"/>
        <w:szCs w:val="16"/>
      </w:rPr>
      <w:fldChar w:fldCharType="separate"/>
    </w:r>
    <w:r w:rsidR="00FA7B88">
      <w:rPr>
        <w:noProof/>
        <w:sz w:val="16"/>
        <w:szCs w:val="16"/>
      </w:rPr>
      <w:t>8</w:t>
    </w:r>
    <w:r w:rsidRPr="00211C5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E35F7" w14:textId="77777777" w:rsidR="00B836DB" w:rsidRDefault="00B836DB">
    <w:pPr>
      <w:pStyle w:val="Footer"/>
    </w:pPr>
    <w:r>
      <w:rPr>
        <w:noProof/>
        <w:lang w:eastAsia="nb-NO"/>
      </w:rPr>
      <w:drawing>
        <wp:inline distT="0" distB="0" distL="0" distR="0" wp14:anchorId="14300847" wp14:editId="11BA3C0D">
          <wp:extent cx="3275965" cy="763270"/>
          <wp:effectExtent l="0" t="0" r="635" b="0"/>
          <wp:docPr id="2" name="Bilde 2" descr="Kunnskapsbasert praksis s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nskapsbasert praksis si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5965" cy="763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0C7EB" w14:textId="77777777" w:rsidR="004D21D3" w:rsidRDefault="004D21D3" w:rsidP="00F3588A">
      <w:pPr>
        <w:spacing w:after="0" w:line="240" w:lineRule="auto"/>
      </w:pPr>
      <w:r>
        <w:separator/>
      </w:r>
    </w:p>
  </w:footnote>
  <w:footnote w:type="continuationSeparator" w:id="0">
    <w:p w14:paraId="3C74BD0D" w14:textId="77777777" w:rsidR="004D21D3" w:rsidRDefault="004D21D3" w:rsidP="00F35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36B34"/>
    <w:multiLevelType w:val="hybridMultilevel"/>
    <w:tmpl w:val="E046954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23327F59"/>
    <w:multiLevelType w:val="hybridMultilevel"/>
    <w:tmpl w:val="E0AA7E40"/>
    <w:lvl w:ilvl="0" w:tplc="6C6E3216">
      <w:start w:val="1"/>
      <w:numFmt w:val="decimal"/>
      <w:lvlText w:val="%1)"/>
      <w:lvlJc w:val="left"/>
      <w:pPr>
        <w:ind w:left="780" w:hanging="4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3EB14D5"/>
    <w:multiLevelType w:val="hybridMultilevel"/>
    <w:tmpl w:val="C2EED2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0CA6213"/>
    <w:multiLevelType w:val="hybridMultilevel"/>
    <w:tmpl w:val="6FF20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CF4D32"/>
    <w:multiLevelType w:val="hybridMultilevel"/>
    <w:tmpl w:val="E6FE3622"/>
    <w:lvl w:ilvl="0" w:tplc="04140001">
      <w:start w:val="1"/>
      <w:numFmt w:val="bullet"/>
      <w:lvlText w:val=""/>
      <w:lvlJc w:val="left"/>
      <w:pPr>
        <w:ind w:left="720" w:hanging="360"/>
      </w:pPr>
      <w:rPr>
        <w:rFonts w:ascii="Symbol" w:hAnsi="Symbol" w:hint="default"/>
      </w:rPr>
    </w:lvl>
    <w:lvl w:ilvl="1" w:tplc="FF169B1A">
      <w:start w:val="1"/>
      <w:numFmt w:val="bullet"/>
      <w:lvlText w:val="­"/>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77C20E9"/>
    <w:multiLevelType w:val="hybridMultilevel"/>
    <w:tmpl w:val="E0AA7E40"/>
    <w:lvl w:ilvl="0" w:tplc="6C6E3216">
      <w:start w:val="1"/>
      <w:numFmt w:val="decimal"/>
      <w:lvlText w:val="%1)"/>
      <w:lvlJc w:val="left"/>
      <w:pPr>
        <w:ind w:left="780" w:hanging="4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028612E"/>
    <w:multiLevelType w:val="hybridMultilevel"/>
    <w:tmpl w:val="C832B43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5B325279"/>
    <w:multiLevelType w:val="hybridMultilevel"/>
    <w:tmpl w:val="012647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6360183"/>
    <w:multiLevelType w:val="hybridMultilevel"/>
    <w:tmpl w:val="6E3214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9532541"/>
    <w:multiLevelType w:val="hybridMultilevel"/>
    <w:tmpl w:val="F54E5E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C2D2094"/>
    <w:multiLevelType w:val="hybridMultilevel"/>
    <w:tmpl w:val="0E7E7DAE"/>
    <w:lvl w:ilvl="0" w:tplc="04140001">
      <w:start w:val="1"/>
      <w:numFmt w:val="bullet"/>
      <w:lvlText w:val=""/>
      <w:lvlJc w:val="left"/>
      <w:pPr>
        <w:ind w:left="720" w:hanging="360"/>
      </w:pPr>
      <w:rPr>
        <w:rFonts w:ascii="Symbol" w:hAnsi="Symbol" w:hint="default"/>
      </w:rPr>
    </w:lvl>
    <w:lvl w:ilvl="1" w:tplc="04140017">
      <w:start w:val="1"/>
      <w:numFmt w:val="lowerLetter"/>
      <w:lvlText w:val="%2)"/>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D1A1849"/>
    <w:multiLevelType w:val="hybridMultilevel"/>
    <w:tmpl w:val="C1C8B1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E5D7E00"/>
    <w:multiLevelType w:val="hybridMultilevel"/>
    <w:tmpl w:val="112E64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2"/>
  </w:num>
  <w:num w:numId="5">
    <w:abstractNumId w:val="8"/>
  </w:num>
  <w:num w:numId="6">
    <w:abstractNumId w:val="3"/>
  </w:num>
  <w:num w:numId="7">
    <w:abstractNumId w:val="9"/>
  </w:num>
  <w:num w:numId="8">
    <w:abstractNumId w:val="7"/>
  </w:num>
  <w:num w:numId="9">
    <w:abstractNumId w:val="11"/>
  </w:num>
  <w:num w:numId="10">
    <w:abstractNumId w:val="5"/>
  </w:num>
  <w:num w:numId="11">
    <w:abstractNumId w:val="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CE"/>
    <w:rsid w:val="00062FC5"/>
    <w:rsid w:val="000B51B5"/>
    <w:rsid w:val="00142722"/>
    <w:rsid w:val="00153E1B"/>
    <w:rsid w:val="001D5286"/>
    <w:rsid w:val="001E55DB"/>
    <w:rsid w:val="001F60C2"/>
    <w:rsid w:val="00211C50"/>
    <w:rsid w:val="002177E1"/>
    <w:rsid w:val="0023267B"/>
    <w:rsid w:val="002A44AF"/>
    <w:rsid w:val="00340B0E"/>
    <w:rsid w:val="00385E2A"/>
    <w:rsid w:val="00441ABA"/>
    <w:rsid w:val="004879F9"/>
    <w:rsid w:val="00491616"/>
    <w:rsid w:val="004D1ECE"/>
    <w:rsid w:val="004D21D3"/>
    <w:rsid w:val="0053030F"/>
    <w:rsid w:val="005A2DDB"/>
    <w:rsid w:val="005B4188"/>
    <w:rsid w:val="005B7079"/>
    <w:rsid w:val="005F6DAF"/>
    <w:rsid w:val="00622988"/>
    <w:rsid w:val="006D289E"/>
    <w:rsid w:val="006D56C5"/>
    <w:rsid w:val="006F764F"/>
    <w:rsid w:val="00701105"/>
    <w:rsid w:val="00702EEF"/>
    <w:rsid w:val="007975E8"/>
    <w:rsid w:val="007E1551"/>
    <w:rsid w:val="00824ACD"/>
    <w:rsid w:val="008552E5"/>
    <w:rsid w:val="008601AB"/>
    <w:rsid w:val="00907CB1"/>
    <w:rsid w:val="0091789B"/>
    <w:rsid w:val="00A75397"/>
    <w:rsid w:val="00A94F6E"/>
    <w:rsid w:val="00B51B25"/>
    <w:rsid w:val="00B533F1"/>
    <w:rsid w:val="00B7378A"/>
    <w:rsid w:val="00B749E1"/>
    <w:rsid w:val="00B836DB"/>
    <w:rsid w:val="00B927D7"/>
    <w:rsid w:val="00BA3B78"/>
    <w:rsid w:val="00BE397B"/>
    <w:rsid w:val="00C1033D"/>
    <w:rsid w:val="00C23714"/>
    <w:rsid w:val="00C2798D"/>
    <w:rsid w:val="00C402FD"/>
    <w:rsid w:val="00C7439C"/>
    <w:rsid w:val="00C93232"/>
    <w:rsid w:val="00CC49CB"/>
    <w:rsid w:val="00D44522"/>
    <w:rsid w:val="00D52334"/>
    <w:rsid w:val="00D91C83"/>
    <w:rsid w:val="00DA7E3C"/>
    <w:rsid w:val="00E25A38"/>
    <w:rsid w:val="00F3588A"/>
    <w:rsid w:val="00F41936"/>
    <w:rsid w:val="00F66D9B"/>
    <w:rsid w:val="00F71102"/>
    <w:rsid w:val="00F867C4"/>
    <w:rsid w:val="00FA287A"/>
    <w:rsid w:val="00FA5E5C"/>
    <w:rsid w:val="00FA7B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D61C0"/>
  <w15:chartTrackingRefBased/>
  <w15:docId w15:val="{385F6F59-A32F-40DB-9491-DE277987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22"/>
    <w:pPr>
      <w:spacing w:after="120"/>
    </w:pPr>
  </w:style>
  <w:style w:type="paragraph" w:styleId="Heading1">
    <w:name w:val="heading 1"/>
    <w:basedOn w:val="Normal"/>
    <w:link w:val="Heading1Char"/>
    <w:uiPriority w:val="9"/>
    <w:qFormat/>
    <w:rsid w:val="004879F9"/>
    <w:pPr>
      <w:shd w:val="clear" w:color="auto" w:fill="FFFFFF"/>
      <w:spacing w:before="300" w:after="480" w:line="240" w:lineRule="auto"/>
      <w:outlineLvl w:val="0"/>
    </w:pPr>
    <w:rPr>
      <w:rFonts w:eastAsia="Times New Roman" w:cstheme="minorHAnsi"/>
      <w:b/>
      <w:bCs/>
      <w:color w:val="004F81"/>
      <w:kern w:val="36"/>
      <w:sz w:val="40"/>
      <w:szCs w:val="40"/>
      <w:shd w:val="clear" w:color="auto" w:fill="FFFFFF"/>
      <w:lang w:eastAsia="nb-NO"/>
    </w:rPr>
  </w:style>
  <w:style w:type="paragraph" w:styleId="Heading2">
    <w:name w:val="heading 2"/>
    <w:basedOn w:val="Heading1"/>
    <w:next w:val="Normal"/>
    <w:link w:val="Heading2Char"/>
    <w:uiPriority w:val="9"/>
    <w:unhideWhenUsed/>
    <w:qFormat/>
    <w:rsid w:val="005A2DDB"/>
    <w:pPr>
      <w:spacing w:after="240"/>
      <w:outlineLvl w:val="1"/>
    </w:pPr>
    <w:rPr>
      <w:sz w:val="32"/>
      <w:szCs w:val="32"/>
    </w:rPr>
  </w:style>
  <w:style w:type="paragraph" w:styleId="Heading3">
    <w:name w:val="heading 3"/>
    <w:basedOn w:val="Normal"/>
    <w:next w:val="Normal"/>
    <w:link w:val="Heading3Char"/>
    <w:uiPriority w:val="9"/>
    <w:unhideWhenUsed/>
    <w:qFormat/>
    <w:rsid w:val="00153E1B"/>
    <w:pPr>
      <w:spacing w:before="120" w:line="240" w:lineRule="auto"/>
      <w:outlineLvl w:val="2"/>
    </w:pPr>
    <w:rPr>
      <w:rFonts w:cstheme="minorHAnsi"/>
      <w:b/>
      <w:bCs/>
      <w:color w:val="000000"/>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D9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eading1Char">
    <w:name w:val="Heading 1 Char"/>
    <w:basedOn w:val="DefaultParagraphFont"/>
    <w:link w:val="Heading1"/>
    <w:uiPriority w:val="9"/>
    <w:rsid w:val="004879F9"/>
    <w:rPr>
      <w:rFonts w:eastAsia="Times New Roman" w:cstheme="minorHAnsi"/>
      <w:b/>
      <w:bCs/>
      <w:color w:val="004F81"/>
      <w:kern w:val="36"/>
      <w:sz w:val="40"/>
      <w:szCs w:val="40"/>
      <w:shd w:val="clear" w:color="auto" w:fill="FFFFFF"/>
      <w:lang w:eastAsia="nb-NO"/>
    </w:rPr>
  </w:style>
  <w:style w:type="character" w:customStyle="1" w:styleId="Heading2Char">
    <w:name w:val="Heading 2 Char"/>
    <w:basedOn w:val="DefaultParagraphFont"/>
    <w:link w:val="Heading2"/>
    <w:uiPriority w:val="9"/>
    <w:rsid w:val="005A2DDB"/>
    <w:rPr>
      <w:rFonts w:eastAsia="Times New Roman" w:cstheme="minorHAnsi"/>
      <w:b/>
      <w:bCs/>
      <w:color w:val="004F81"/>
      <w:kern w:val="36"/>
      <w:sz w:val="32"/>
      <w:szCs w:val="32"/>
      <w:shd w:val="clear" w:color="auto" w:fill="FFFFFF"/>
      <w:lang w:eastAsia="nb-NO"/>
    </w:rPr>
  </w:style>
  <w:style w:type="paragraph" w:styleId="BalloonText">
    <w:name w:val="Balloon Text"/>
    <w:basedOn w:val="Normal"/>
    <w:link w:val="BalloonTextChar"/>
    <w:uiPriority w:val="99"/>
    <w:semiHidden/>
    <w:unhideWhenUsed/>
    <w:rsid w:val="0082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ACD"/>
    <w:rPr>
      <w:rFonts w:ascii="Segoe UI" w:hAnsi="Segoe UI" w:cs="Segoe UI"/>
      <w:sz w:val="18"/>
      <w:szCs w:val="18"/>
    </w:rPr>
  </w:style>
  <w:style w:type="character" w:customStyle="1" w:styleId="Heading3Char">
    <w:name w:val="Heading 3 Char"/>
    <w:basedOn w:val="DefaultParagraphFont"/>
    <w:link w:val="Heading3"/>
    <w:uiPriority w:val="9"/>
    <w:rsid w:val="00153E1B"/>
    <w:rPr>
      <w:rFonts w:cstheme="minorHAnsi"/>
      <w:b/>
      <w:bCs/>
      <w:color w:val="000000"/>
      <w:sz w:val="28"/>
      <w:szCs w:val="28"/>
    </w:rPr>
  </w:style>
  <w:style w:type="paragraph" w:styleId="Title">
    <w:name w:val="Title"/>
    <w:basedOn w:val="Heading1"/>
    <w:next w:val="Normal"/>
    <w:link w:val="TitleChar"/>
    <w:uiPriority w:val="10"/>
    <w:qFormat/>
    <w:rsid w:val="00FA5E5C"/>
    <w:rPr>
      <w:sz w:val="52"/>
      <w:szCs w:val="52"/>
    </w:rPr>
  </w:style>
  <w:style w:type="character" w:customStyle="1" w:styleId="TitleChar">
    <w:name w:val="Title Char"/>
    <w:basedOn w:val="DefaultParagraphFont"/>
    <w:link w:val="Title"/>
    <w:uiPriority w:val="10"/>
    <w:rsid w:val="00FA5E5C"/>
    <w:rPr>
      <w:rFonts w:eastAsia="Times New Roman" w:cstheme="minorHAnsi"/>
      <w:b/>
      <w:bCs/>
      <w:color w:val="004F81"/>
      <w:kern w:val="36"/>
      <w:sz w:val="52"/>
      <w:szCs w:val="52"/>
      <w:shd w:val="clear" w:color="auto" w:fill="FFFFFF"/>
      <w:lang w:eastAsia="nb-NO"/>
    </w:rPr>
  </w:style>
  <w:style w:type="paragraph" w:styleId="ListParagraph">
    <w:name w:val="List Paragraph"/>
    <w:basedOn w:val="Normal"/>
    <w:uiPriority w:val="34"/>
    <w:qFormat/>
    <w:rsid w:val="00F3588A"/>
    <w:pPr>
      <w:ind w:left="720"/>
      <w:contextualSpacing/>
    </w:pPr>
  </w:style>
  <w:style w:type="character" w:styleId="Hyperlink">
    <w:name w:val="Hyperlink"/>
    <w:basedOn w:val="DefaultParagraphFont"/>
    <w:uiPriority w:val="99"/>
    <w:unhideWhenUsed/>
    <w:rsid w:val="00F3588A"/>
    <w:rPr>
      <w:color w:val="004F81" w:themeColor="hyperlink"/>
      <w:u w:val="single"/>
    </w:rPr>
  </w:style>
  <w:style w:type="character" w:customStyle="1" w:styleId="Ulstomtale1">
    <w:name w:val="Uløst omtale1"/>
    <w:basedOn w:val="DefaultParagraphFont"/>
    <w:uiPriority w:val="99"/>
    <w:semiHidden/>
    <w:unhideWhenUsed/>
    <w:rsid w:val="00F3588A"/>
    <w:rPr>
      <w:color w:val="605E5C"/>
      <w:shd w:val="clear" w:color="auto" w:fill="E1DFDD"/>
    </w:rPr>
  </w:style>
  <w:style w:type="paragraph" w:styleId="Header">
    <w:name w:val="header"/>
    <w:basedOn w:val="Normal"/>
    <w:link w:val="HeaderChar"/>
    <w:uiPriority w:val="99"/>
    <w:unhideWhenUsed/>
    <w:rsid w:val="00F358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588A"/>
  </w:style>
  <w:style w:type="paragraph" w:styleId="Footer">
    <w:name w:val="footer"/>
    <w:basedOn w:val="Normal"/>
    <w:link w:val="FooterChar"/>
    <w:uiPriority w:val="99"/>
    <w:unhideWhenUsed/>
    <w:rsid w:val="00F358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588A"/>
  </w:style>
  <w:style w:type="character" w:styleId="FollowedHyperlink">
    <w:name w:val="FollowedHyperlink"/>
    <w:basedOn w:val="DefaultParagraphFont"/>
    <w:uiPriority w:val="99"/>
    <w:semiHidden/>
    <w:unhideWhenUsed/>
    <w:rsid w:val="00FA287A"/>
    <w:rPr>
      <w:color w:val="954F72" w:themeColor="followedHyperlink"/>
      <w:u w:val="single"/>
    </w:rPr>
  </w:style>
  <w:style w:type="character" w:styleId="UnresolvedMention">
    <w:name w:val="Unresolved Mention"/>
    <w:basedOn w:val="DefaultParagraphFont"/>
    <w:uiPriority w:val="99"/>
    <w:semiHidden/>
    <w:unhideWhenUsed/>
    <w:rsid w:val="00217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83574">
      <w:bodyDiv w:val="1"/>
      <w:marLeft w:val="0"/>
      <w:marRight w:val="0"/>
      <w:marTop w:val="0"/>
      <w:marBottom w:val="0"/>
      <w:divBdr>
        <w:top w:val="none" w:sz="0" w:space="0" w:color="auto"/>
        <w:left w:val="none" w:sz="0" w:space="0" w:color="auto"/>
        <w:bottom w:val="none" w:sz="0" w:space="0" w:color="auto"/>
        <w:right w:val="none" w:sz="0" w:space="0" w:color="auto"/>
      </w:divBdr>
    </w:div>
    <w:div w:id="21224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eetrust.org/wp-content/uploads/2013/10/AGREE-II-Users-Manual-and-23-item-Instrument_2009_UPDATE_201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daksjonen@kunnskapsbasertpraksis.no" TargetMode="External"/><Relationship Id="rId4" Type="http://schemas.openxmlformats.org/officeDocument/2006/relationships/settings" Target="settings.xml"/><Relationship Id="rId9" Type="http://schemas.openxmlformats.org/officeDocument/2006/relationships/hyperlink" Target="http://www.agreetrust.org/wp-content/uploads/2013/10/AGREE-II-Users-Manual-and-23-item-Instrument_2009_UPDATE_2013.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stro\Dropbox\Kunnskapsbasertpraksisno\Sjekklister\2020%20Universell%20utforming\Sjekklistemal.dotx" TargetMode="External"/></Relationships>
</file>

<file path=word/theme/theme1.xml><?xml version="1.0" encoding="utf-8"?>
<a:theme xmlns:a="http://schemas.openxmlformats.org/drawingml/2006/main" name="Office-tema">
  <a:themeElements>
    <a:clrScheme name="Egendefinert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4F8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FAC11-0AF7-4FB6-9F0B-569564AC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Sjekklistemal.dotx</Template>
  <TotalTime>0</TotalTime>
  <Pages>8</Pages>
  <Words>2013</Words>
  <Characters>10673</Characters>
  <Application>Microsoft Office Word</Application>
  <DocSecurity>0</DocSecurity>
  <Lines>88</Lines>
  <Paragraphs>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Strømme</dc:creator>
  <cp:keywords/>
  <dc:description/>
  <cp:lastModifiedBy>Kristi Brinkmann Lenander</cp:lastModifiedBy>
  <cp:revision>2</cp:revision>
  <dcterms:created xsi:type="dcterms:W3CDTF">2023-02-14T09:18:00Z</dcterms:created>
  <dcterms:modified xsi:type="dcterms:W3CDTF">2023-02-14T09:18:00Z</dcterms:modified>
</cp:coreProperties>
</file>