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CD91" w14:textId="77777777" w:rsidR="00F21D03" w:rsidRDefault="00F21D03">
      <w:r>
        <w:t xml:space="preserve">Exam INTHE4019 </w:t>
      </w:r>
    </w:p>
    <w:p w14:paraId="44F8092B" w14:textId="77777777" w:rsidR="00F21D03" w:rsidRDefault="00F21D03">
      <w:r>
        <w:t>Autumn 2023</w:t>
      </w:r>
      <w:r>
        <w:t xml:space="preserve"> Sensor guidance </w:t>
      </w:r>
    </w:p>
    <w:p w14:paraId="7A849A1F" w14:textId="77777777" w:rsidR="00F21D03" w:rsidRDefault="00F21D03"/>
    <w:p w14:paraId="4C199FDB" w14:textId="77777777" w:rsidR="00F21D03" w:rsidRDefault="00F21D03">
      <w:r>
        <w:t xml:space="preserve">The exam consists of three sections reflecting the topics in the three weeks of lecturing. The students need to pass 2 out of 3 sections to pass the exam. Each section has several questions, and students must answer a set number of them. Specific information </w:t>
      </w:r>
      <w:proofErr w:type="gramStart"/>
      <w:r>
        <w:t>is provided</w:t>
      </w:r>
      <w:proofErr w:type="gramEnd"/>
      <w:r>
        <w:t xml:space="preserve"> under each section. </w:t>
      </w:r>
    </w:p>
    <w:p w14:paraId="0E16737F" w14:textId="77777777" w:rsidR="00F21D03" w:rsidRDefault="00F21D03">
      <w:r>
        <w:t>Section 1</w:t>
      </w:r>
      <w:r>
        <w:t xml:space="preserve">: Non-Communicable diseases and Nutrition This part consists of three questions, where the candidate should answer two of the three questions (Max 2 pages per question). The answers should include the central themes of the topic including the concept of nutrition transition, role of nutrition transition in global burden of disease, strategic population-based interventions to reduce the burden of NCDs, selection of two common micronutrient deficiencies and their prevention strategies </w:t>
      </w:r>
    </w:p>
    <w:p w14:paraId="0E5987F0" w14:textId="77777777" w:rsidR="00F21D03" w:rsidRDefault="00F21D03" w:rsidP="00F21D03">
      <w:r>
        <w:t>Section 2</w:t>
      </w:r>
      <w:r>
        <w:t xml:space="preserve">: Human and microbial ecology - Infectious Disease Control The candidate should select and answer two of four questions (Max 2 pages per question). The answers should include the central themes of the topic including biological (mechanisms); misuse/overuse of antibiotics (in humans and animals); lack of diagnostic; self-medication; poor sanitation; impact of vaccination, herd immunity, impact of climate change, outbreak investigation steps and globalization. </w:t>
      </w:r>
    </w:p>
    <w:p w14:paraId="1BC0A987" w14:textId="77777777" w:rsidR="00F21D03" w:rsidRDefault="00F21D03"/>
    <w:p w14:paraId="49346161" w14:textId="77777777" w:rsidR="00F21D03" w:rsidRDefault="00F21D03">
      <w:r>
        <w:t xml:space="preserve">Section 3: </w:t>
      </w:r>
      <w:r w:rsidRPr="00F21D03">
        <w:t>Reproductive- and Child Health</w:t>
      </w:r>
      <w:r>
        <w:t xml:space="preserve">: </w:t>
      </w:r>
      <w:r>
        <w:t xml:space="preserve">The exam consists of three parts, </w:t>
      </w:r>
      <w:r w:rsidRPr="00F21D03">
        <w:t>Reproductive/women's health</w:t>
      </w:r>
      <w:proofErr w:type="gramStart"/>
      <w:r w:rsidRPr="00F21D03">
        <w:t>:</w:t>
      </w:r>
      <w:r>
        <w:t>,</w:t>
      </w:r>
      <w:proofErr w:type="gramEnd"/>
      <w:r>
        <w:t xml:space="preserve"> </w:t>
      </w:r>
      <w:r w:rsidRPr="00F21D03">
        <w:t>Maternal health:</w:t>
      </w:r>
      <w:r>
        <w:t xml:space="preserve"> and Child health, </w:t>
      </w:r>
      <w:r>
        <w:t>where the candidate w</w:t>
      </w:r>
      <w:r w:rsidRPr="00F21D03">
        <w:t xml:space="preserve">rite a short review on unresolved challenges in one topic from each of the three themes </w:t>
      </w:r>
      <w:r w:rsidR="00783969">
        <w:t>below (maximum 1 page per topic) .</w:t>
      </w:r>
    </w:p>
    <w:p w14:paraId="7988AF0F" w14:textId="77777777" w:rsidR="00F21D03" w:rsidRDefault="00F21D03"/>
    <w:p w14:paraId="0BB0D713" w14:textId="77777777" w:rsidR="00F21D03" w:rsidRDefault="00F21D03">
      <w:r>
        <w:t xml:space="preserve">Grades </w:t>
      </w:r>
      <w:proofErr w:type="gramStart"/>
      <w:r>
        <w:t>are awarded</w:t>
      </w:r>
      <w:proofErr w:type="gramEnd"/>
      <w:r>
        <w:t xml:space="preserve"> on a pass/fail scale. In addition to the outlined requirements given in the exam text, emphasis </w:t>
      </w:r>
      <w:proofErr w:type="gramStart"/>
      <w:r>
        <w:t>will be put</w:t>
      </w:r>
      <w:proofErr w:type="gramEnd"/>
      <w:r>
        <w:t xml:space="preserve"> on the following to obtain pass: </w:t>
      </w:r>
    </w:p>
    <w:p w14:paraId="1A37BADD" w14:textId="77777777" w:rsidR="00F21D03" w:rsidRDefault="00F21D03">
      <w:r>
        <w:sym w:font="Symbol" w:char="F0B7"/>
      </w:r>
      <w:r>
        <w:t xml:space="preserve"> </w:t>
      </w:r>
      <w:proofErr w:type="gramStart"/>
      <w:r>
        <w:t>specify</w:t>
      </w:r>
      <w:proofErr w:type="gramEnd"/>
      <w:r>
        <w:t xml:space="preserve"> which question you are answering at all times </w:t>
      </w:r>
    </w:p>
    <w:p w14:paraId="67086449" w14:textId="77777777" w:rsidR="00F21D03" w:rsidRDefault="00F21D03">
      <w:r>
        <w:sym w:font="Symbol" w:char="F0B7"/>
      </w:r>
      <w:r>
        <w:t xml:space="preserve"> </w:t>
      </w:r>
      <w:proofErr w:type="gramStart"/>
      <w:r>
        <w:t>clear</w:t>
      </w:r>
      <w:proofErr w:type="gramEnd"/>
      <w:r>
        <w:t xml:space="preserve"> and distinct structuring in the answers </w:t>
      </w:r>
    </w:p>
    <w:p w14:paraId="47FC209B" w14:textId="77777777" w:rsidR="00F21D03" w:rsidRDefault="00F21D03">
      <w:r>
        <w:sym w:font="Symbol" w:char="F0B7"/>
      </w:r>
      <w:r>
        <w:t xml:space="preserve"> </w:t>
      </w:r>
      <w:proofErr w:type="gramStart"/>
      <w:r>
        <w:t>language</w:t>
      </w:r>
      <w:proofErr w:type="gramEnd"/>
      <w:r>
        <w:t xml:space="preserve"> precision, critical reflection and independence are desirable </w:t>
      </w:r>
    </w:p>
    <w:p w14:paraId="2E7BBD37" w14:textId="77777777" w:rsidR="00F21D03" w:rsidRDefault="00F21D03">
      <w:r>
        <w:sym w:font="Symbol" w:char="F0B7"/>
      </w:r>
      <w:r>
        <w:t xml:space="preserve"> </w:t>
      </w:r>
      <w:proofErr w:type="gramStart"/>
      <w:r>
        <w:t>syllabus</w:t>
      </w:r>
      <w:proofErr w:type="gramEnd"/>
      <w:r>
        <w:t xml:space="preserve"> must be used in the answers </w:t>
      </w:r>
    </w:p>
    <w:p w14:paraId="5C16B7D4" w14:textId="77777777" w:rsidR="00F21D03" w:rsidRDefault="00F21D03">
      <w:r>
        <w:sym w:font="Symbol" w:char="F0B7"/>
      </w:r>
      <w:r>
        <w:t xml:space="preserve"> </w:t>
      </w:r>
      <w:proofErr w:type="gramStart"/>
      <w:r>
        <w:t>sources</w:t>
      </w:r>
      <w:proofErr w:type="gramEnd"/>
      <w:r>
        <w:t xml:space="preserve"> and citations should be used correctly. </w:t>
      </w:r>
    </w:p>
    <w:p w14:paraId="6E97197A" w14:textId="77777777" w:rsidR="00F21D03" w:rsidRDefault="00F21D03">
      <w:r>
        <w:sym w:font="Symbol" w:char="F0B7"/>
      </w:r>
      <w:r>
        <w:t xml:space="preserve"> </w:t>
      </w:r>
      <w:proofErr w:type="gramStart"/>
      <w:r>
        <w:t>we</w:t>
      </w:r>
      <w:proofErr w:type="gramEnd"/>
      <w:r>
        <w:t xml:space="preserve"> expect a justification for why the student believes the choices they have made for their answers. </w:t>
      </w:r>
    </w:p>
    <w:p w14:paraId="35B958E1" w14:textId="77777777" w:rsidR="00783969" w:rsidRDefault="00783969"/>
    <w:p w14:paraId="22937772" w14:textId="77777777" w:rsidR="00F21D03" w:rsidRDefault="00F21D03">
      <w:bookmarkStart w:id="0" w:name="_GoBack"/>
      <w:bookmarkEnd w:id="0"/>
      <w:r>
        <w:t xml:space="preserve">The grade not passed is given if: </w:t>
      </w:r>
    </w:p>
    <w:p w14:paraId="0E5A23BD" w14:textId="77777777" w:rsidR="00F21D03" w:rsidRDefault="00F21D03"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formal requirements are not met </w:t>
      </w:r>
    </w:p>
    <w:p w14:paraId="3319BC8A" w14:textId="77777777" w:rsidR="00F21D03" w:rsidRDefault="00F21D03"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assignment has not been answered or is not answered correctly </w:t>
      </w:r>
    </w:p>
    <w:p w14:paraId="7D62BA6B" w14:textId="77777777" w:rsidR="00F21D03" w:rsidRDefault="00F21D03">
      <w:r>
        <w:lastRenderedPageBreak/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thesis has a vague thematic focus and a deficient structuring </w:t>
      </w:r>
    </w:p>
    <w:p w14:paraId="4F96953A" w14:textId="77777777" w:rsidR="00F21D03" w:rsidRDefault="00F21D03">
      <w:r>
        <w:sym w:font="Symbol" w:char="F0B7"/>
      </w:r>
      <w:r>
        <w:t xml:space="preserve"> </w:t>
      </w:r>
      <w:proofErr w:type="gramStart"/>
      <w:r>
        <w:t>shows</w:t>
      </w:r>
      <w:proofErr w:type="gramEnd"/>
      <w:r>
        <w:t xml:space="preserve"> weak theoretical understanding, inadequate analysis and low level of reflection </w:t>
      </w:r>
    </w:p>
    <w:p w14:paraId="5EE7C3BC" w14:textId="77777777" w:rsidR="007A6951" w:rsidRDefault="00F21D03">
      <w:r>
        <w:sym w:font="Symbol" w:char="F0B7"/>
      </w:r>
      <w:r>
        <w:t xml:space="preserve"> Plagiarism </w:t>
      </w:r>
      <w:proofErr w:type="gramStart"/>
      <w:r>
        <w:t>is detected</w:t>
      </w:r>
      <w:proofErr w:type="gramEnd"/>
    </w:p>
    <w:sectPr w:rsidR="007A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3"/>
    <w:rsid w:val="006B0A60"/>
    <w:rsid w:val="00780CBA"/>
    <w:rsid w:val="00783969"/>
    <w:rsid w:val="00F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D370"/>
  <w15:chartTrackingRefBased/>
  <w15:docId w15:val="{A598DE7E-3D91-4238-BCCD-90D4EC6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642DEA2AC7C4EA8FE4EC0961B5D90" ma:contentTypeVersion="17" ma:contentTypeDescription="Opprett et nytt dokument." ma:contentTypeScope="" ma:versionID="1203c2df50c763471874998587e34a14">
  <xsd:schema xmlns:xsd="http://www.w3.org/2001/XMLSchema" xmlns:xs="http://www.w3.org/2001/XMLSchema" xmlns:p="http://schemas.microsoft.com/office/2006/metadata/properties" xmlns:ns3="59df04a2-3c0e-4ad4-9bd8-208015cafcf6" xmlns:ns4="827c09a0-b247-47ad-b504-7099fda1f1c2" targetNamespace="http://schemas.microsoft.com/office/2006/metadata/properties" ma:root="true" ma:fieldsID="8c2b2f35610504c8dfb5aa2d8a0a395b" ns3:_="" ns4:_="">
    <xsd:import namespace="59df04a2-3c0e-4ad4-9bd8-208015cafcf6"/>
    <xsd:import namespace="827c09a0-b247-47ad-b504-7099fda1f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04a2-3c0e-4ad4-9bd8-208015ca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c09a0-b247-47ad-b504-7099fda1f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df04a2-3c0e-4ad4-9bd8-208015cafcf6" xsi:nil="true"/>
  </documentManagement>
</p:properties>
</file>

<file path=customXml/itemProps1.xml><?xml version="1.0" encoding="utf-8"?>
<ds:datastoreItem xmlns:ds="http://schemas.openxmlformats.org/officeDocument/2006/customXml" ds:itemID="{0148A569-6E21-49E5-BC08-C8B9F80F0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04a2-3c0e-4ad4-9bd8-208015cafcf6"/>
    <ds:schemaRef ds:uri="827c09a0-b247-47ad-b504-7099fda1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60E90-AE13-4B97-918D-B20612F15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EBFCB-1EF3-47D5-841B-DF4BD5BD3AEB}">
  <ds:schemaRefs>
    <ds:schemaRef ds:uri="http://purl.org/dc/terms/"/>
    <ds:schemaRef ds:uri="http://schemas.openxmlformats.org/package/2006/metadata/core-properties"/>
    <ds:schemaRef ds:uri="827c09a0-b247-47ad-b504-7099fda1f1c2"/>
    <ds:schemaRef ds:uri="http://schemas.microsoft.com/office/2006/documentManagement/types"/>
    <ds:schemaRef ds:uri="http://schemas.microsoft.com/office/2006/metadata/properties"/>
    <ds:schemaRef ds:uri="http://purl.org/dc/elements/1.1/"/>
    <ds:schemaRef ds:uri="59df04a2-3c0e-4ad4-9bd8-208015cafc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Neset</dc:creator>
  <cp:keywords/>
  <dc:description/>
  <cp:lastModifiedBy>Birthe Neset</cp:lastModifiedBy>
  <cp:revision>2</cp:revision>
  <dcterms:created xsi:type="dcterms:W3CDTF">2023-11-14T10:12:00Z</dcterms:created>
  <dcterms:modified xsi:type="dcterms:W3CDTF">2023-11-14T10:12:00Z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0x010100C52642DEA2AC7C4EA8FE4EC0961B5D90</vt:lpwstr>
  </property>
</Properties>
</file>